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51" w:rsidRPr="0031024D" w:rsidRDefault="003C43C3" w:rsidP="003C43C3">
      <w:pPr>
        <w:pStyle w:val="Heading1"/>
      </w:pPr>
      <w:r>
        <w:t xml:space="preserve">How to </w:t>
      </w:r>
      <w:r w:rsidR="00AA5C51">
        <w:t xml:space="preserve">Search for </w:t>
      </w:r>
      <w:r>
        <w:t xml:space="preserve">a Protocol </w:t>
      </w:r>
      <w:r w:rsidR="00AA5C51">
        <w:t xml:space="preserve"> </w:t>
      </w:r>
    </w:p>
    <w:p w:rsidR="00AA5C51" w:rsidRDefault="00D70E0E" w:rsidP="003C43C3">
      <w:r>
        <w:t xml:space="preserve">This tutorial </w:t>
      </w:r>
      <w:r w:rsidR="003C43C3">
        <w:t xml:space="preserve">explains how to search </w:t>
      </w:r>
      <w:r w:rsidR="00AA5C51">
        <w:t xml:space="preserve">for a </w:t>
      </w:r>
      <w:r w:rsidR="003C43C3">
        <w:t xml:space="preserve">protocol in eRA.  </w:t>
      </w:r>
    </w:p>
    <w:p w:rsidR="003C43C3" w:rsidRPr="000921D9" w:rsidRDefault="003C43C3" w:rsidP="003C43C3">
      <w:pPr>
        <w:pStyle w:val="Heading2"/>
      </w:pPr>
      <w:r w:rsidRPr="000921D9">
        <w:t>STEP 1: Login to eRA</w:t>
      </w:r>
    </w:p>
    <w:p w:rsidR="006046A0" w:rsidRDefault="006046A0" w:rsidP="006046A0">
      <w:pPr>
        <w:pStyle w:val="ListParagraph"/>
        <w:numPr>
          <w:ilvl w:val="0"/>
          <w:numId w:val="4"/>
        </w:numPr>
        <w:rPr>
          <w:rFonts w:cs="Calibri"/>
          <w:szCs w:val="20"/>
        </w:rPr>
      </w:pPr>
      <w:r>
        <w:rPr>
          <w:rFonts w:cs="Calibri"/>
          <w:szCs w:val="20"/>
        </w:rPr>
        <w:t xml:space="preserve">In Internet Explorer or Safari open the eRA homepage.  The direct URL is: </w:t>
      </w:r>
      <w:hyperlink r:id="rId8" w:history="1">
        <w:r>
          <w:rPr>
            <w:rStyle w:val="Hyperlink"/>
            <w:rFonts w:cs="Calibri"/>
            <w:szCs w:val="20"/>
          </w:rPr>
          <w:t>https://era.cu.edu</w:t>
        </w:r>
      </w:hyperlink>
      <w:r>
        <w:rPr>
          <w:rFonts w:cs="Calibri"/>
          <w:szCs w:val="20"/>
        </w:rPr>
        <w:t xml:space="preserve">. </w:t>
      </w:r>
    </w:p>
    <w:p w:rsidR="003C43C3" w:rsidRDefault="003C43C3" w:rsidP="003C43C3">
      <w:pPr>
        <w:pStyle w:val="ListParagraph"/>
        <w:numPr>
          <w:ilvl w:val="0"/>
          <w:numId w:val="4"/>
        </w:numPr>
        <w:rPr>
          <w:rFonts w:cs="Calibri"/>
          <w:szCs w:val="20"/>
        </w:rPr>
      </w:pPr>
      <w:bookmarkStart w:id="0" w:name="_GoBack"/>
      <w:bookmarkEnd w:id="0"/>
      <w:r>
        <w:rPr>
          <w:rFonts w:cs="Calibri"/>
          <w:szCs w:val="20"/>
        </w:rPr>
        <w:t>E</w:t>
      </w:r>
      <w:r w:rsidRPr="0010150B">
        <w:rPr>
          <w:rFonts w:cs="Calibri"/>
          <w:szCs w:val="20"/>
        </w:rPr>
        <w:t>nter your CU Identikey username/password</w:t>
      </w:r>
      <w:r w:rsidRPr="0030247B">
        <w:rPr>
          <w:rFonts w:cs="Calibri"/>
          <w:szCs w:val="20"/>
        </w:rPr>
        <w:t>, and</w:t>
      </w:r>
      <w:r>
        <w:rPr>
          <w:rFonts w:cs="Calibri"/>
          <w:szCs w:val="20"/>
        </w:rPr>
        <w:t xml:space="preserve"> </w:t>
      </w:r>
      <w:r w:rsidRPr="0010150B">
        <w:rPr>
          <w:rFonts w:cs="Calibri"/>
          <w:szCs w:val="20"/>
        </w:rPr>
        <w:t xml:space="preserve">select “Boulder” as the Campus. </w:t>
      </w:r>
    </w:p>
    <w:p w:rsidR="003C43C3" w:rsidRDefault="003C43C3" w:rsidP="003C43C3">
      <w:pPr>
        <w:pStyle w:val="ListParagraph"/>
        <w:numPr>
          <w:ilvl w:val="0"/>
          <w:numId w:val="4"/>
        </w:numPr>
        <w:rPr>
          <w:rFonts w:cs="Calibri"/>
          <w:szCs w:val="20"/>
        </w:rPr>
      </w:pPr>
      <w:r>
        <w:rPr>
          <w:rFonts w:cs="Calibri"/>
          <w:szCs w:val="20"/>
        </w:rPr>
        <w:t xml:space="preserve">Click the </w:t>
      </w:r>
      <w:r w:rsidRPr="0091027E">
        <w:rPr>
          <w:rStyle w:val="Strong"/>
        </w:rPr>
        <w:t>Sign In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szCs w:val="20"/>
        </w:rPr>
        <w:t xml:space="preserve">button. </w:t>
      </w:r>
    </w:p>
    <w:p w:rsidR="00AA5C51" w:rsidRPr="003C43C3" w:rsidRDefault="003C43C3" w:rsidP="00AA5C51">
      <w:pPr>
        <w:pStyle w:val="ListParagraph"/>
        <w:numPr>
          <w:ilvl w:val="0"/>
          <w:numId w:val="4"/>
        </w:numPr>
        <w:rPr>
          <w:rFonts w:cs="Calibri"/>
          <w:sz w:val="16"/>
          <w:szCs w:val="16"/>
        </w:rPr>
      </w:pPr>
      <w:r>
        <w:rPr>
          <w:rFonts w:cs="Calibri"/>
          <w:szCs w:val="20"/>
        </w:rPr>
        <w:t xml:space="preserve">Upon successful login, the </w:t>
      </w:r>
      <w:r w:rsidRPr="0091027E">
        <w:rPr>
          <w:rStyle w:val="Strong"/>
        </w:rPr>
        <w:t>My Open Action Items</w:t>
      </w:r>
      <w:r>
        <w:rPr>
          <w:rFonts w:cs="Calibri"/>
          <w:szCs w:val="20"/>
        </w:rPr>
        <w:t xml:space="preserve"> screen will appear. </w:t>
      </w:r>
    </w:p>
    <w:p w:rsidR="00AA5C51" w:rsidRPr="00AC5626" w:rsidRDefault="00AA5C51" w:rsidP="00AA5C51">
      <w:pPr>
        <w:pStyle w:val="Heading1"/>
      </w:pPr>
      <w:r w:rsidRPr="008B29F9">
        <w:t xml:space="preserve">STEP 2: </w:t>
      </w:r>
      <w:r>
        <w:t>Locate the Protocol</w:t>
      </w:r>
    </w:p>
    <w:p w:rsidR="00AA5C51" w:rsidRDefault="00AA5C51" w:rsidP="00A50DE4">
      <w:pPr>
        <w:pStyle w:val="ListParagraph"/>
        <w:numPr>
          <w:ilvl w:val="0"/>
          <w:numId w:val="5"/>
        </w:numPr>
      </w:pPr>
      <w:r w:rsidRPr="008D2BC6">
        <w:t xml:space="preserve">In the </w:t>
      </w:r>
      <w:r w:rsidRPr="00A50DE4">
        <w:rPr>
          <w:b/>
        </w:rPr>
        <w:t>My Open Action Items</w:t>
      </w:r>
      <w:r w:rsidRPr="008D2BC6">
        <w:t xml:space="preserve"> screen, click the </w:t>
      </w:r>
      <w:r w:rsidRPr="00A50DE4">
        <w:rPr>
          <w:b/>
        </w:rPr>
        <w:t>My Human Subjects</w:t>
      </w:r>
      <w:r w:rsidRPr="008D2BC6">
        <w:t xml:space="preserve"> menu </w:t>
      </w:r>
      <w:r w:rsidR="00A50DE4">
        <w:t>to expand the list, then click the “</w:t>
      </w:r>
      <w:r w:rsidR="00A50DE4" w:rsidRPr="00A50DE4">
        <w:rPr>
          <w:rStyle w:val="Strong"/>
        </w:rPr>
        <w:t>Search For</w:t>
      </w:r>
      <w:r w:rsidR="00A50DE4">
        <w:t xml:space="preserve">” link. </w:t>
      </w:r>
    </w:p>
    <w:p w:rsidR="00A50DE4" w:rsidRDefault="00A50DE4" w:rsidP="00A50DE4">
      <w:pPr>
        <w:pStyle w:val="ListParagraph"/>
        <w:numPr>
          <w:ilvl w:val="0"/>
          <w:numId w:val="5"/>
        </w:numPr>
      </w:pPr>
      <w:r>
        <w:t xml:space="preserve">In the </w:t>
      </w:r>
      <w:r w:rsidRPr="007B61B3">
        <w:rPr>
          <w:rStyle w:val="Strong"/>
        </w:rPr>
        <w:t>Protocol Number</w:t>
      </w:r>
      <w:r>
        <w:t xml:space="preserve"> field, enter the protocol number you would like to view.  If you do not know the number, you can use the </w:t>
      </w:r>
      <w:r w:rsidRPr="007B61B3">
        <w:rPr>
          <w:rStyle w:val="Strong"/>
        </w:rPr>
        <w:t>PI</w:t>
      </w:r>
      <w:r>
        <w:t xml:space="preserve"> field and enter the </w:t>
      </w:r>
      <w:r w:rsidRPr="00D70E0E">
        <w:rPr>
          <w:rStyle w:val="Strong"/>
        </w:rPr>
        <w:t>last name</w:t>
      </w:r>
      <w:r>
        <w:t xml:space="preserve"> of the principal investigator.  </w:t>
      </w:r>
      <w:r w:rsidR="007B61B3">
        <w:t xml:space="preserve">Click the </w:t>
      </w:r>
      <w:r w:rsidR="007B61B3" w:rsidRPr="007B61B3">
        <w:rPr>
          <w:rStyle w:val="Strong"/>
        </w:rPr>
        <w:t>Open/Locate</w:t>
      </w:r>
      <w:r w:rsidR="007B61B3">
        <w:t xml:space="preserve"> button. A list of results will appear below the search fields. </w:t>
      </w:r>
    </w:p>
    <w:p w:rsidR="007B61B3" w:rsidRDefault="007B61B3" w:rsidP="00A50DE4">
      <w:pPr>
        <w:pStyle w:val="ListParagraph"/>
        <w:numPr>
          <w:ilvl w:val="0"/>
          <w:numId w:val="5"/>
        </w:numPr>
      </w:pPr>
      <w:r>
        <w:t xml:space="preserve">Click the </w:t>
      </w:r>
      <w:r>
        <w:rPr>
          <w:noProof/>
          <w:sz w:val="20"/>
          <w:szCs w:val="20"/>
        </w:rPr>
        <w:drawing>
          <wp:inline distT="0" distB="0" distL="0" distR="0" wp14:anchorId="6365A38B" wp14:editId="4D3FECFB">
            <wp:extent cx="139700" cy="139700"/>
            <wp:effectExtent l="0" t="0" r="0" b="0"/>
            <wp:docPr id="3" name="Picture 3" descr="Open folder icon.  This button is used to open a study from the My Open Action Items screen in eRA." title="Open fol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E0E">
        <w:t xml:space="preserve"> icon to open the desired protocol.  </w:t>
      </w:r>
      <w:r w:rsidR="005B4150">
        <w:t xml:space="preserve">A new window will open. </w:t>
      </w:r>
    </w:p>
    <w:p w:rsidR="00D70E0E" w:rsidRDefault="00484D54" w:rsidP="00A50DE4">
      <w:pPr>
        <w:pStyle w:val="ListParagraph"/>
        <w:numPr>
          <w:ilvl w:val="0"/>
          <w:numId w:val="5"/>
        </w:numPr>
      </w:pPr>
      <w:r>
        <w:t xml:space="preserve">In the top navigation menu, click the </w:t>
      </w:r>
      <w:r w:rsidR="00D70E0E" w:rsidRPr="00D70E0E">
        <w:rPr>
          <w:rStyle w:val="Strong"/>
        </w:rPr>
        <w:t>Approved Docs</w:t>
      </w:r>
      <w:r w:rsidR="00D70E0E">
        <w:t xml:space="preserve"> </w:t>
      </w:r>
      <w:r>
        <w:t>tab</w:t>
      </w:r>
      <w:r w:rsidR="00D70E0E">
        <w:t xml:space="preserve">. </w:t>
      </w:r>
      <w:r>
        <w:t xml:space="preserve">The screen will refresh and you will see a list of the approved documents and/or documents to review for a board meeting.  </w:t>
      </w:r>
      <w:r w:rsidR="005B4150">
        <w:t xml:space="preserve">Click the </w:t>
      </w:r>
      <w:r>
        <w:t>“</w:t>
      </w:r>
      <w:r w:rsidR="005B4150" w:rsidRPr="00484D54">
        <w:rPr>
          <w:rStyle w:val="Strong"/>
        </w:rPr>
        <w:t>View</w:t>
      </w:r>
      <w:r w:rsidRPr="00484D54">
        <w:rPr>
          <w:rStyle w:val="Strong"/>
          <w:b w:val="0"/>
        </w:rPr>
        <w:t>”</w:t>
      </w:r>
      <w:r w:rsidR="005B4150">
        <w:t xml:space="preserve"> link to view a specific attachment.  </w:t>
      </w:r>
    </w:p>
    <w:p w:rsidR="005B4150" w:rsidRDefault="005B4150" w:rsidP="005B4150">
      <w:pPr>
        <w:pStyle w:val="ListParagraph"/>
        <w:numPr>
          <w:ilvl w:val="0"/>
          <w:numId w:val="5"/>
        </w:numPr>
        <w:rPr>
          <w:rFonts w:cs="Calibri"/>
          <w:szCs w:val="20"/>
        </w:rPr>
      </w:pPr>
      <w:r>
        <w:rPr>
          <w:rFonts w:cs="Calibri"/>
          <w:szCs w:val="20"/>
        </w:rPr>
        <w:t xml:space="preserve">Click the </w:t>
      </w:r>
      <w:r w:rsidRPr="005E2131">
        <w:rPr>
          <w:rFonts w:cs="Calibri"/>
          <w:b/>
          <w:szCs w:val="20"/>
        </w:rPr>
        <w:t>Done</w:t>
      </w:r>
      <w:r>
        <w:rPr>
          <w:rFonts w:cs="Calibri"/>
          <w:szCs w:val="20"/>
        </w:rPr>
        <w:t xml:space="preserve"> button to close the window. </w:t>
      </w:r>
    </w:p>
    <w:p w:rsidR="006D75C9" w:rsidRPr="005B4150" w:rsidRDefault="005B4150" w:rsidP="00A50DE4">
      <w:pPr>
        <w:pStyle w:val="ListParagraph"/>
        <w:numPr>
          <w:ilvl w:val="0"/>
          <w:numId w:val="5"/>
        </w:numPr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Pr="00E47B74">
        <w:rPr>
          <w:rFonts w:cs="Calibri"/>
          <w:szCs w:val="20"/>
        </w:rPr>
        <w:t>lick the ”</w:t>
      </w:r>
      <w:r w:rsidRPr="00E47B74">
        <w:rPr>
          <w:rFonts w:cs="Calibri"/>
          <w:b/>
          <w:szCs w:val="20"/>
        </w:rPr>
        <w:t>Logout</w:t>
      </w:r>
      <w:r w:rsidRPr="00C743F1">
        <w:rPr>
          <w:rFonts w:cs="Calibri"/>
          <w:szCs w:val="20"/>
        </w:rPr>
        <w:t>”</w:t>
      </w:r>
      <w:r w:rsidRPr="00E47B74">
        <w:rPr>
          <w:rFonts w:cs="Calibri"/>
          <w:b/>
          <w:szCs w:val="20"/>
        </w:rPr>
        <w:t xml:space="preserve"> </w:t>
      </w:r>
      <w:r w:rsidRPr="00E47B74">
        <w:rPr>
          <w:rFonts w:cs="Calibri"/>
          <w:szCs w:val="20"/>
        </w:rPr>
        <w:t>link in the top right corner to exit eRA.</w:t>
      </w:r>
    </w:p>
    <w:sectPr w:rsidR="006D75C9" w:rsidRPr="005B4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18" w:rsidRDefault="00000218" w:rsidP="00000218">
      <w:pPr>
        <w:spacing w:after="0" w:line="240" w:lineRule="auto"/>
      </w:pPr>
      <w:r>
        <w:separator/>
      </w:r>
    </w:p>
  </w:endnote>
  <w:endnote w:type="continuationSeparator" w:id="0">
    <w:p w:rsidR="00000218" w:rsidRDefault="00000218" w:rsidP="0000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18" w:rsidRDefault="00000218" w:rsidP="00000218">
    <w:pPr>
      <w:pStyle w:val="NoSpacing"/>
      <w:jc w:val="center"/>
    </w:pPr>
    <w:r>
      <w:tab/>
    </w:r>
    <w:r w:rsidRPr="006F1E9D">
      <w:t>Page</w:t>
    </w:r>
    <w:r w:rsidRPr="008D2BC6">
      <w:rPr>
        <w:b/>
      </w:rPr>
      <w:t xml:space="preserve"> </w:t>
    </w:r>
    <w:r w:rsidRPr="008D2BC6">
      <w:rPr>
        <w:b/>
      </w:rPr>
      <w:fldChar w:fldCharType="begin"/>
    </w:r>
    <w:r w:rsidRPr="008D2BC6">
      <w:rPr>
        <w:b/>
      </w:rPr>
      <w:instrText xml:space="preserve"> PAGE </w:instrText>
    </w:r>
    <w:r w:rsidRPr="008D2BC6">
      <w:rPr>
        <w:b/>
      </w:rPr>
      <w:fldChar w:fldCharType="separate"/>
    </w:r>
    <w:r w:rsidR="006046A0">
      <w:rPr>
        <w:b/>
        <w:noProof/>
      </w:rPr>
      <w:t>1</w:t>
    </w:r>
    <w:r w:rsidRPr="008D2BC6">
      <w:rPr>
        <w:b/>
      </w:rPr>
      <w:fldChar w:fldCharType="end"/>
    </w:r>
    <w:r w:rsidRPr="006F1E9D">
      <w:t xml:space="preserve"> of </w:t>
    </w:r>
    <w:r w:rsidRPr="008D2BC6">
      <w:rPr>
        <w:b/>
      </w:rPr>
      <w:fldChar w:fldCharType="begin"/>
    </w:r>
    <w:r w:rsidRPr="008D2BC6">
      <w:rPr>
        <w:b/>
      </w:rPr>
      <w:instrText xml:space="preserve"> NUMPAGES  </w:instrText>
    </w:r>
    <w:r w:rsidRPr="008D2BC6">
      <w:rPr>
        <w:b/>
      </w:rPr>
      <w:fldChar w:fldCharType="separate"/>
    </w:r>
    <w:r w:rsidR="006046A0">
      <w:rPr>
        <w:b/>
        <w:noProof/>
      </w:rPr>
      <w:t>1</w:t>
    </w:r>
    <w:r w:rsidRPr="008D2BC6">
      <w:rPr>
        <w:b/>
      </w:rPr>
      <w:fldChar w:fldCharType="end"/>
    </w:r>
  </w:p>
  <w:p w:rsidR="005B4150" w:rsidRPr="005B4150" w:rsidRDefault="004B52A7" w:rsidP="005B4150">
    <w:pPr>
      <w:pStyle w:val="NoSpacing"/>
      <w:rPr>
        <w:rFonts w:ascii="Arial" w:hAnsi="Arial" w:cs="Arial"/>
        <w:sz w:val="16"/>
        <w:szCs w:val="16"/>
      </w:rPr>
    </w:pPr>
    <w:r w:rsidRPr="005B4150">
      <w:rPr>
        <w:rFonts w:ascii="Arial" w:hAnsi="Arial" w:cs="Arial"/>
        <w:sz w:val="16"/>
        <w:szCs w:val="16"/>
      </w:rPr>
      <w:t>IRB Do</w:t>
    </w:r>
    <w:r w:rsidR="005B4150" w:rsidRPr="005B4150">
      <w:rPr>
        <w:rFonts w:ascii="Arial" w:hAnsi="Arial" w:cs="Arial"/>
        <w:sz w:val="16"/>
        <w:szCs w:val="16"/>
      </w:rPr>
      <w:t>cument Revision Date: November 7,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18" w:rsidRDefault="00000218" w:rsidP="00000218">
      <w:pPr>
        <w:spacing w:after="0" w:line="240" w:lineRule="auto"/>
      </w:pPr>
      <w:r>
        <w:separator/>
      </w:r>
    </w:p>
  </w:footnote>
  <w:footnote w:type="continuationSeparator" w:id="0">
    <w:p w:rsidR="00000218" w:rsidRDefault="00000218" w:rsidP="0000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C2" w:rsidRDefault="00886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1E3"/>
    <w:multiLevelType w:val="hybridMultilevel"/>
    <w:tmpl w:val="070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E0900"/>
    <w:multiLevelType w:val="hybridMultilevel"/>
    <w:tmpl w:val="E6BA01C2"/>
    <w:lvl w:ilvl="0" w:tplc="C52838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1540F24"/>
    <w:multiLevelType w:val="hybridMultilevel"/>
    <w:tmpl w:val="02FCC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E6AB6AE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22BA0"/>
    <w:multiLevelType w:val="hybridMultilevel"/>
    <w:tmpl w:val="F9E6A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0486E"/>
    <w:multiLevelType w:val="hybridMultilevel"/>
    <w:tmpl w:val="BB9A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23DD"/>
    <w:multiLevelType w:val="hybridMultilevel"/>
    <w:tmpl w:val="9EF231A4"/>
    <w:lvl w:ilvl="0" w:tplc="B49C63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1"/>
    <w:rsid w:val="00000218"/>
    <w:rsid w:val="001234BE"/>
    <w:rsid w:val="00384473"/>
    <w:rsid w:val="003A69E3"/>
    <w:rsid w:val="003C43C3"/>
    <w:rsid w:val="00484D54"/>
    <w:rsid w:val="004B52A7"/>
    <w:rsid w:val="00502E1A"/>
    <w:rsid w:val="005174B1"/>
    <w:rsid w:val="005B4150"/>
    <w:rsid w:val="006046A0"/>
    <w:rsid w:val="006D75C9"/>
    <w:rsid w:val="006E24F1"/>
    <w:rsid w:val="0077191B"/>
    <w:rsid w:val="007B1433"/>
    <w:rsid w:val="007B61B3"/>
    <w:rsid w:val="00886AC2"/>
    <w:rsid w:val="00934772"/>
    <w:rsid w:val="009F1CB9"/>
    <w:rsid w:val="00A50DE4"/>
    <w:rsid w:val="00AA5C51"/>
    <w:rsid w:val="00BF0F53"/>
    <w:rsid w:val="00C708B2"/>
    <w:rsid w:val="00CE67BF"/>
    <w:rsid w:val="00D70E0E"/>
    <w:rsid w:val="00F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C3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3C3"/>
    <w:pPr>
      <w:keepNext/>
      <w:spacing w:before="240" w:after="60"/>
      <w:outlineLvl w:val="0"/>
    </w:pPr>
    <w:rPr>
      <w:rFonts w:eastAsia="Times New Roman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3C3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3C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3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9E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9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A69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69E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69E3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3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A69E3"/>
    <w:rPr>
      <w:rFonts w:ascii="Calibri" w:eastAsia="Calibri" w:hAnsi="Calibri" w:cs="Times New Roman"/>
      <w:sz w:val="20"/>
    </w:rPr>
  </w:style>
  <w:style w:type="character" w:customStyle="1" w:styleId="Heading1Char">
    <w:name w:val="Heading 1 Char"/>
    <w:link w:val="Heading1"/>
    <w:uiPriority w:val="9"/>
    <w:rsid w:val="003C43C3"/>
    <w:rPr>
      <w:rFonts w:ascii="Arial" w:eastAsia="Times New Roman" w:hAnsi="Arial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C43C3"/>
    <w:rPr>
      <w:rFonts w:ascii="Arial" w:eastAsia="Times New Roman" w:hAnsi="Arial"/>
      <w:b/>
      <w:bCs/>
      <w:iCs/>
      <w:color w:val="0070C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C43C3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C43C3"/>
    <w:rPr>
      <w:rFonts w:eastAsia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3A69E3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3A69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C43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43C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C43C3"/>
    <w:rPr>
      <w:sz w:val="22"/>
      <w:szCs w:val="22"/>
    </w:rPr>
  </w:style>
  <w:style w:type="table" w:styleId="TableGrid">
    <w:name w:val="Table Grid"/>
    <w:basedOn w:val="TableNormal"/>
    <w:uiPriority w:val="59"/>
    <w:rsid w:val="003A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NoSpacing"/>
    <w:link w:val="TextBoxChar"/>
    <w:qFormat/>
    <w:rsid w:val="003C43C3"/>
    <w:rPr>
      <w:sz w:val="16"/>
      <w:szCs w:val="16"/>
    </w:rPr>
  </w:style>
  <w:style w:type="character" w:customStyle="1" w:styleId="TextBoxChar">
    <w:name w:val="Text Box Char"/>
    <w:link w:val="TextBox"/>
    <w:rsid w:val="003C43C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3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3C43C3"/>
    <w:rPr>
      <w:rFonts w:ascii="Cambria" w:eastAsia="Times New Roman" w:hAnsi="Cambria"/>
      <w:b/>
      <w:bCs/>
      <w:kern w:val="28"/>
      <w:sz w:val="36"/>
      <w:szCs w:val="32"/>
    </w:rPr>
  </w:style>
  <w:style w:type="paragraph" w:customStyle="1" w:styleId="TutorialStyle">
    <w:name w:val="Tutorial Style"/>
    <w:basedOn w:val="Normal"/>
    <w:rsid w:val="003A69E3"/>
  </w:style>
  <w:style w:type="character" w:styleId="Strong">
    <w:name w:val="Strong"/>
    <w:basedOn w:val="DefaultParagraphFont"/>
    <w:uiPriority w:val="22"/>
    <w:qFormat/>
    <w:rsid w:val="003C43C3"/>
    <w:rPr>
      <w:rFonts w:ascii="Arial" w:hAnsi="Arial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3C3"/>
    <w:rPr>
      <w:rFonts w:ascii="Arial" w:hAnsi="Arial"/>
      <w:sz w:val="24"/>
      <w:szCs w:val="22"/>
    </w:rPr>
  </w:style>
  <w:style w:type="paragraph" w:customStyle="1" w:styleId="QuickTipHeading">
    <w:name w:val="QuickTip Heading"/>
    <w:basedOn w:val="Normal"/>
    <w:link w:val="QuickTipHeadingChar"/>
    <w:qFormat/>
    <w:rsid w:val="003C43C3"/>
    <w:pPr>
      <w:spacing w:after="120" w:line="240" w:lineRule="auto"/>
      <w:jc w:val="center"/>
    </w:pPr>
    <w:rPr>
      <w:rFonts w:cs="Calibri"/>
      <w:b/>
      <w:noProof/>
      <w:color w:val="E36C0A" w:themeColor="accent6" w:themeShade="BF"/>
      <w:szCs w:val="20"/>
    </w:rPr>
  </w:style>
  <w:style w:type="character" w:customStyle="1" w:styleId="QuickTipHeadingChar">
    <w:name w:val="QuickTip Heading Char"/>
    <w:basedOn w:val="DefaultParagraphFont"/>
    <w:link w:val="QuickTipHeading"/>
    <w:rsid w:val="003C43C3"/>
    <w:rPr>
      <w:rFonts w:ascii="Arial" w:hAnsi="Arial" w:cs="Calibri"/>
      <w:b/>
      <w:noProof/>
      <w:color w:val="E36C0A" w:themeColor="accent6" w:themeShade="BF"/>
      <w:sz w:val="24"/>
    </w:rPr>
  </w:style>
  <w:style w:type="paragraph" w:customStyle="1" w:styleId="IntenseStrong">
    <w:name w:val="Intense Strong"/>
    <w:basedOn w:val="ListParagraph"/>
    <w:link w:val="IntenseStrongChar"/>
    <w:qFormat/>
    <w:rsid w:val="003C43C3"/>
    <w:pPr>
      <w:ind w:left="0"/>
    </w:pPr>
    <w:rPr>
      <w:b/>
      <w:color w:val="E36C0A" w:themeColor="accent6" w:themeShade="BF"/>
    </w:rPr>
  </w:style>
  <w:style w:type="character" w:customStyle="1" w:styleId="IntenseStrongChar">
    <w:name w:val="Intense Strong Char"/>
    <w:basedOn w:val="ListParagraphChar"/>
    <w:link w:val="IntenseStrong"/>
    <w:rsid w:val="003C43C3"/>
    <w:rPr>
      <w:rFonts w:ascii="Arial" w:hAnsi="Arial"/>
      <w:b/>
      <w:color w:val="E36C0A" w:themeColor="accent6" w:themeShade="BF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3C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C43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43C3"/>
    <w:rPr>
      <w:rFonts w:ascii="Arial" w:hAnsi="Arial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C3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3C3"/>
    <w:pPr>
      <w:keepNext/>
      <w:spacing w:before="240" w:after="60"/>
      <w:outlineLvl w:val="0"/>
    </w:pPr>
    <w:rPr>
      <w:rFonts w:eastAsia="Times New Roman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3C3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3C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3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9E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9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A69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69E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69E3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3A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A69E3"/>
    <w:rPr>
      <w:rFonts w:ascii="Calibri" w:eastAsia="Calibri" w:hAnsi="Calibri" w:cs="Times New Roman"/>
      <w:sz w:val="20"/>
    </w:rPr>
  </w:style>
  <w:style w:type="character" w:customStyle="1" w:styleId="Heading1Char">
    <w:name w:val="Heading 1 Char"/>
    <w:link w:val="Heading1"/>
    <w:uiPriority w:val="9"/>
    <w:rsid w:val="003C43C3"/>
    <w:rPr>
      <w:rFonts w:ascii="Arial" w:eastAsia="Times New Roman" w:hAnsi="Arial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C43C3"/>
    <w:rPr>
      <w:rFonts w:ascii="Arial" w:eastAsia="Times New Roman" w:hAnsi="Arial"/>
      <w:b/>
      <w:bCs/>
      <w:iCs/>
      <w:color w:val="0070C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C43C3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C43C3"/>
    <w:rPr>
      <w:rFonts w:eastAsia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3A69E3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3A69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C43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43C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C43C3"/>
    <w:rPr>
      <w:sz w:val="22"/>
      <w:szCs w:val="22"/>
    </w:rPr>
  </w:style>
  <w:style w:type="table" w:styleId="TableGrid">
    <w:name w:val="Table Grid"/>
    <w:basedOn w:val="TableNormal"/>
    <w:uiPriority w:val="59"/>
    <w:rsid w:val="003A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NoSpacing"/>
    <w:link w:val="TextBoxChar"/>
    <w:qFormat/>
    <w:rsid w:val="003C43C3"/>
    <w:rPr>
      <w:sz w:val="16"/>
      <w:szCs w:val="16"/>
    </w:rPr>
  </w:style>
  <w:style w:type="character" w:customStyle="1" w:styleId="TextBoxChar">
    <w:name w:val="Text Box Char"/>
    <w:link w:val="TextBox"/>
    <w:rsid w:val="003C43C3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3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3C43C3"/>
    <w:rPr>
      <w:rFonts w:ascii="Cambria" w:eastAsia="Times New Roman" w:hAnsi="Cambria"/>
      <w:b/>
      <w:bCs/>
      <w:kern w:val="28"/>
      <w:sz w:val="36"/>
      <w:szCs w:val="32"/>
    </w:rPr>
  </w:style>
  <w:style w:type="paragraph" w:customStyle="1" w:styleId="TutorialStyle">
    <w:name w:val="Tutorial Style"/>
    <w:basedOn w:val="Normal"/>
    <w:rsid w:val="003A69E3"/>
  </w:style>
  <w:style w:type="character" w:styleId="Strong">
    <w:name w:val="Strong"/>
    <w:basedOn w:val="DefaultParagraphFont"/>
    <w:uiPriority w:val="22"/>
    <w:qFormat/>
    <w:rsid w:val="003C43C3"/>
    <w:rPr>
      <w:rFonts w:ascii="Arial" w:hAnsi="Arial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3C3"/>
    <w:rPr>
      <w:rFonts w:ascii="Arial" w:hAnsi="Arial"/>
      <w:sz w:val="24"/>
      <w:szCs w:val="22"/>
    </w:rPr>
  </w:style>
  <w:style w:type="paragraph" w:customStyle="1" w:styleId="QuickTipHeading">
    <w:name w:val="QuickTip Heading"/>
    <w:basedOn w:val="Normal"/>
    <w:link w:val="QuickTipHeadingChar"/>
    <w:qFormat/>
    <w:rsid w:val="003C43C3"/>
    <w:pPr>
      <w:spacing w:after="120" w:line="240" w:lineRule="auto"/>
      <w:jc w:val="center"/>
    </w:pPr>
    <w:rPr>
      <w:rFonts w:cs="Calibri"/>
      <w:b/>
      <w:noProof/>
      <w:color w:val="E36C0A" w:themeColor="accent6" w:themeShade="BF"/>
      <w:szCs w:val="20"/>
    </w:rPr>
  </w:style>
  <w:style w:type="character" w:customStyle="1" w:styleId="QuickTipHeadingChar">
    <w:name w:val="QuickTip Heading Char"/>
    <w:basedOn w:val="DefaultParagraphFont"/>
    <w:link w:val="QuickTipHeading"/>
    <w:rsid w:val="003C43C3"/>
    <w:rPr>
      <w:rFonts w:ascii="Arial" w:hAnsi="Arial" w:cs="Calibri"/>
      <w:b/>
      <w:noProof/>
      <w:color w:val="E36C0A" w:themeColor="accent6" w:themeShade="BF"/>
      <w:sz w:val="24"/>
    </w:rPr>
  </w:style>
  <w:style w:type="paragraph" w:customStyle="1" w:styleId="IntenseStrong">
    <w:name w:val="Intense Strong"/>
    <w:basedOn w:val="ListParagraph"/>
    <w:link w:val="IntenseStrongChar"/>
    <w:qFormat/>
    <w:rsid w:val="003C43C3"/>
    <w:pPr>
      <w:ind w:left="0"/>
    </w:pPr>
    <w:rPr>
      <w:b/>
      <w:color w:val="E36C0A" w:themeColor="accent6" w:themeShade="BF"/>
    </w:rPr>
  </w:style>
  <w:style w:type="character" w:customStyle="1" w:styleId="IntenseStrongChar">
    <w:name w:val="Intense Strong Char"/>
    <w:basedOn w:val="ListParagraphChar"/>
    <w:link w:val="IntenseStrong"/>
    <w:rsid w:val="003C43C3"/>
    <w:rPr>
      <w:rFonts w:ascii="Arial" w:hAnsi="Arial"/>
      <w:b/>
      <w:color w:val="E36C0A" w:themeColor="accent6" w:themeShade="BF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3C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C43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43C3"/>
    <w:rPr>
      <w:rFonts w:ascii="Arial" w:hAnsi="Arial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cu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Search for a Protocol  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Search for a Protocol  </dc:title>
  <dc:subject>Panel Member, Board Member, Search for Protocol</dc:subject>
  <dc:creator>CU Boulder Institutional Review Board</dc:creator>
  <cp:keywords>search, protocol, eRA, panel member, board member</cp:keywords>
  <cp:lastModifiedBy>Tracy Giordano</cp:lastModifiedBy>
  <cp:revision>9</cp:revision>
  <cp:lastPrinted>2012-10-30T15:12:00Z</cp:lastPrinted>
  <dcterms:created xsi:type="dcterms:W3CDTF">2014-11-07T20:22:00Z</dcterms:created>
  <dcterms:modified xsi:type="dcterms:W3CDTF">2014-11-11T22:00:00Z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