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0C6C5" w14:textId="77777777" w:rsidR="002B3C78" w:rsidRDefault="002B3C78" w:rsidP="002B3C78">
      <w:pPr>
        <w:pStyle w:val="Title"/>
        <w:jc w:val="center"/>
      </w:pPr>
      <w:r>
        <w:rPr>
          <w:noProof/>
        </w:rPr>
        <w:drawing>
          <wp:inline distT="114300" distB="114300" distL="114300" distR="114300" wp14:anchorId="18878EBD" wp14:editId="237B9A91">
            <wp:extent cx="947738" cy="94773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947738" cy="947738"/>
                    </a:xfrm>
                    <a:prstGeom prst="rect">
                      <a:avLst/>
                    </a:prstGeom>
                    <a:ln/>
                  </pic:spPr>
                </pic:pic>
              </a:graphicData>
            </a:graphic>
          </wp:inline>
        </w:drawing>
      </w:r>
      <w:r>
        <w:rPr>
          <w:noProof/>
        </w:rPr>
        <w:drawing>
          <wp:inline distT="114300" distB="114300" distL="114300" distR="114300" wp14:anchorId="57E55F1A" wp14:editId="157E4BA7">
            <wp:extent cx="738188" cy="99429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38188" cy="994293"/>
                    </a:xfrm>
                    <a:prstGeom prst="rect">
                      <a:avLst/>
                    </a:prstGeom>
                    <a:ln/>
                  </pic:spPr>
                </pic:pic>
              </a:graphicData>
            </a:graphic>
          </wp:inline>
        </w:drawing>
      </w:r>
      <w:r>
        <w:rPr>
          <w:noProof/>
        </w:rPr>
        <w:drawing>
          <wp:inline distT="114300" distB="114300" distL="114300" distR="114300" wp14:anchorId="29290C07" wp14:editId="26BF3186">
            <wp:extent cx="938213" cy="9382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38213" cy="938213"/>
                    </a:xfrm>
                    <a:prstGeom prst="rect">
                      <a:avLst/>
                    </a:prstGeom>
                    <a:ln/>
                  </pic:spPr>
                </pic:pic>
              </a:graphicData>
            </a:graphic>
          </wp:inline>
        </w:drawing>
      </w:r>
    </w:p>
    <w:p w14:paraId="04802ABB" w14:textId="77777777" w:rsidR="002B3C78" w:rsidRDefault="002B3C78" w:rsidP="002B3C78">
      <w:pPr>
        <w:pStyle w:val="Title"/>
        <w:jc w:val="center"/>
      </w:pPr>
      <w:bookmarkStart w:id="0" w:name="_heading=h.5rae1nnbk184" w:colFirst="0" w:colLast="0"/>
      <w:bookmarkEnd w:id="0"/>
      <w:r>
        <w:rPr>
          <w:noProof/>
        </w:rPr>
        <w:drawing>
          <wp:inline distT="0" distB="0" distL="0" distR="0" wp14:anchorId="0FDBB860" wp14:editId="7B3CF46B">
            <wp:extent cx="4180006" cy="459802"/>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4180006" cy="459802"/>
                    </a:xfrm>
                    <a:prstGeom prst="rect">
                      <a:avLst/>
                    </a:prstGeom>
                    <a:ln/>
                  </pic:spPr>
                </pic:pic>
              </a:graphicData>
            </a:graphic>
          </wp:inline>
        </w:drawing>
      </w:r>
    </w:p>
    <w:p w14:paraId="43F40DEB" w14:textId="77777777" w:rsidR="002B3C78" w:rsidRDefault="002B3C78" w:rsidP="002B3C78"/>
    <w:p w14:paraId="39DC8135" w14:textId="77777777" w:rsidR="001E3CDB" w:rsidRDefault="002B3C78" w:rsidP="002B3C78">
      <w:pPr>
        <w:pStyle w:val="Title"/>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COVID-19 Operational Risk Mitigation Plan</w:t>
      </w:r>
    </w:p>
    <w:p w14:paraId="532DA211" w14:textId="67E09976" w:rsidR="00C727DB" w:rsidRDefault="00E851AD" w:rsidP="002B3C78">
      <w:pPr>
        <w:pStyle w:val="Title"/>
        <w:jc w:val="cente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Cleaning, Disinfecting &amp; PPE</w:t>
      </w:r>
    </w:p>
    <w:p w14:paraId="2E6C3130" w14:textId="07A7D8CE" w:rsidR="00B5686E" w:rsidRDefault="00B5686E" w:rsidP="00B5686E"/>
    <w:p w14:paraId="6B26553E" w14:textId="77777777" w:rsidR="00B5686E" w:rsidRPr="005B61F3" w:rsidRDefault="00B5686E" w:rsidP="00B5686E">
      <w:pPr>
        <w:jc w:val="both"/>
        <w:rPr>
          <w:rFonts w:ascii="Times New Roman" w:eastAsia="Times New Roman" w:hAnsi="Times New Roman" w:cs="Times New Roman"/>
          <w:i/>
          <w:iCs/>
        </w:rPr>
      </w:pPr>
      <w:r w:rsidRPr="005B61F3">
        <w:rPr>
          <w:rFonts w:ascii="Times New Roman" w:eastAsia="Times New Roman" w:hAnsi="Times New Roman" w:cs="Times New Roman"/>
          <w:b/>
          <w:bCs/>
          <w:color w:val="000000"/>
        </w:rPr>
        <w:t> </w:t>
      </w:r>
      <w:r w:rsidRPr="005B61F3">
        <w:rPr>
          <w:rFonts w:ascii="Times New Roman" w:eastAsia="Times New Roman" w:hAnsi="Times New Roman" w:cs="Times New Roman"/>
          <w:b/>
          <w:bCs/>
          <w:i/>
          <w:iCs/>
          <w:color w:val="000000"/>
        </w:rPr>
        <w:t>General Hygiene Principles</w:t>
      </w:r>
    </w:p>
    <w:p w14:paraId="38A12715" w14:textId="77777777" w:rsidR="00B5686E" w:rsidRPr="005B61F3" w:rsidRDefault="00B5686E" w:rsidP="00B5686E">
      <w:pPr>
        <w:rPr>
          <w:rFonts w:ascii="Times New Roman" w:eastAsia="Times New Roman" w:hAnsi="Times New Roman" w:cs="Times New Roman"/>
          <w:i/>
          <w:iCs/>
        </w:rPr>
      </w:pPr>
    </w:p>
    <w:p w14:paraId="19651857" w14:textId="77777777" w:rsidR="00B5686E" w:rsidRPr="005B61F3" w:rsidRDefault="00B5686E" w:rsidP="00B5686E">
      <w:pPr>
        <w:jc w:val="both"/>
        <w:rPr>
          <w:rFonts w:ascii="Times New Roman" w:eastAsia="Times New Roman" w:hAnsi="Times New Roman" w:cs="Times New Roman"/>
        </w:rPr>
      </w:pPr>
      <w:r w:rsidRPr="005B61F3">
        <w:rPr>
          <w:rFonts w:ascii="Times New Roman" w:eastAsia="Times New Roman" w:hAnsi="Times New Roman" w:cs="Times New Roman"/>
          <w:color w:val="000000"/>
        </w:rPr>
        <w:t>All students, faculty, staff, and visitors should continue to wash and disinfect their hands with the increased vigilance expected from everyone since the start of the pandemic. Frequent hand washing, combined with wearing face masks or coverings, social distancing, and self-isolating when feeling ill, remain the most impactful methods for reducing the risk of spreading and contracting COVID-19. </w:t>
      </w:r>
    </w:p>
    <w:p w14:paraId="56636E90" w14:textId="77777777" w:rsidR="00B5686E" w:rsidRPr="005B61F3" w:rsidRDefault="00B5686E" w:rsidP="00B5686E">
      <w:pPr>
        <w:rPr>
          <w:rFonts w:ascii="Times New Roman" w:eastAsia="Times New Roman" w:hAnsi="Times New Roman" w:cs="Times New Roman"/>
        </w:rPr>
      </w:pPr>
    </w:p>
    <w:p w14:paraId="568DE67D" w14:textId="77777777" w:rsidR="00192FEF" w:rsidRPr="005B61F3" w:rsidRDefault="00192FEF" w:rsidP="00192FEF">
      <w:pPr>
        <w:jc w:val="both"/>
        <w:rPr>
          <w:rFonts w:ascii="Times New Roman" w:eastAsia="Times New Roman" w:hAnsi="Times New Roman" w:cs="Times New Roman"/>
          <w:i/>
          <w:iCs/>
        </w:rPr>
      </w:pPr>
      <w:r w:rsidRPr="005B61F3">
        <w:rPr>
          <w:rFonts w:ascii="Times New Roman" w:eastAsia="Times New Roman" w:hAnsi="Times New Roman" w:cs="Times New Roman"/>
          <w:b/>
          <w:bCs/>
          <w:i/>
          <w:iCs/>
          <w:color w:val="000000"/>
        </w:rPr>
        <w:t>Changes to Current Cleaning Practices</w:t>
      </w:r>
    </w:p>
    <w:p w14:paraId="1CD03F80" w14:textId="77777777" w:rsidR="00192FEF" w:rsidRPr="005B61F3" w:rsidRDefault="00192FEF" w:rsidP="00192FEF">
      <w:pPr>
        <w:rPr>
          <w:rFonts w:ascii="Times New Roman" w:eastAsia="Times New Roman" w:hAnsi="Times New Roman" w:cs="Times New Roman"/>
        </w:rPr>
      </w:pPr>
    </w:p>
    <w:p w14:paraId="7C20CF2A" w14:textId="77777777" w:rsidR="00192FEF" w:rsidRPr="005B61F3" w:rsidRDefault="00192FEF" w:rsidP="00192FEF">
      <w:pPr>
        <w:jc w:val="both"/>
        <w:rPr>
          <w:rFonts w:ascii="Times New Roman" w:eastAsia="Times New Roman" w:hAnsi="Times New Roman" w:cs="Times New Roman"/>
        </w:rPr>
      </w:pPr>
      <w:r w:rsidRPr="005B61F3">
        <w:rPr>
          <w:rFonts w:ascii="Times New Roman" w:eastAsia="Times New Roman" w:hAnsi="Times New Roman" w:cs="Times New Roman"/>
          <w:color w:val="000000"/>
        </w:rPr>
        <w:t xml:space="preserve">Under the supervision, organization and financial support of campus—and in coordination with building proctors—custodial cleanings will </w:t>
      </w:r>
      <w:r w:rsidRPr="005B61F3">
        <w:rPr>
          <w:rFonts w:ascii="Times New Roman" w:eastAsia="Times New Roman" w:hAnsi="Times New Roman" w:cs="Times New Roman"/>
          <w:i/>
          <w:iCs/>
          <w:color w:val="000000"/>
        </w:rPr>
        <w:t>increase to twice-a-day</w:t>
      </w:r>
      <w:r w:rsidRPr="005B61F3">
        <w:rPr>
          <w:rFonts w:ascii="Times New Roman" w:eastAsia="Times New Roman" w:hAnsi="Times New Roman" w:cs="Times New Roman"/>
          <w:color w:val="000000"/>
        </w:rPr>
        <w:t xml:space="preserve"> (from the current once-a-day service) for high-touch and certain common space areas (e.g., main entry door handles, elevator buttons, stairwell railings) come the start of the Fall 2020 semester. This may vary by building; building proctors are encouraged to consult with their Facilities Management Program Manager assigned to their building.</w:t>
      </w:r>
    </w:p>
    <w:p w14:paraId="11B86AE8" w14:textId="77777777" w:rsidR="00192FEF" w:rsidRPr="005B61F3" w:rsidRDefault="00192FEF" w:rsidP="00192FEF">
      <w:pPr>
        <w:rPr>
          <w:rFonts w:ascii="Times New Roman" w:eastAsia="Times New Roman" w:hAnsi="Times New Roman" w:cs="Times New Roman"/>
        </w:rPr>
      </w:pPr>
    </w:p>
    <w:p w14:paraId="6AEA0871" w14:textId="33C23518" w:rsidR="00192FEF" w:rsidRPr="005B61F3" w:rsidRDefault="00170106" w:rsidP="00192FEF">
      <w:pPr>
        <w:jc w:val="both"/>
        <w:rPr>
          <w:rFonts w:ascii="Times New Roman" w:eastAsia="Times New Roman" w:hAnsi="Times New Roman" w:cs="Times New Roman"/>
        </w:rPr>
      </w:pPr>
      <w:r>
        <w:rPr>
          <w:rFonts w:ascii="Times New Roman" w:eastAsia="Times New Roman" w:hAnsi="Times New Roman" w:cs="Times New Roman"/>
          <w:color w:val="000000"/>
        </w:rPr>
        <w:t>C</w:t>
      </w:r>
      <w:r w:rsidR="00192FEF" w:rsidRPr="005B61F3">
        <w:rPr>
          <w:rFonts w:ascii="Times New Roman" w:eastAsia="Times New Roman" w:hAnsi="Times New Roman" w:cs="Times New Roman"/>
          <w:color w:val="000000"/>
        </w:rPr>
        <w:t>ommon areas, restrooms, and classrooms will continue to be deep cleaned by custodial services only once per day in the evenings.</w:t>
      </w:r>
    </w:p>
    <w:p w14:paraId="0BF1CE8E" w14:textId="5A88D933" w:rsidR="00192FEF" w:rsidRDefault="00192FEF" w:rsidP="00B5686E">
      <w:pPr>
        <w:jc w:val="both"/>
        <w:rPr>
          <w:rFonts w:ascii="Times New Roman" w:eastAsia="Times New Roman" w:hAnsi="Times New Roman" w:cs="Times New Roman"/>
        </w:rPr>
      </w:pPr>
    </w:p>
    <w:p w14:paraId="05A7F81F" w14:textId="5E39945F" w:rsidR="003745C7" w:rsidRDefault="003745C7" w:rsidP="003745C7">
      <w:pPr>
        <w:jc w:val="both"/>
        <w:rPr>
          <w:rFonts w:ascii="Times New Roman" w:eastAsia="Times New Roman" w:hAnsi="Times New Roman" w:cs="Times New Roman"/>
          <w:color w:val="000000"/>
        </w:rPr>
      </w:pPr>
      <w:r w:rsidRPr="005B61F3">
        <w:rPr>
          <w:rFonts w:ascii="Times New Roman" w:eastAsia="Times New Roman" w:hAnsi="Times New Roman" w:cs="Times New Roman"/>
          <w:color w:val="000000"/>
        </w:rPr>
        <w:t>Campus is standing up a bottle exchange program to provide free disinfectant spray for those areas in buildings that may not be cleaned by custodial staff and/or will not be near disinfecting wipe stations.</w:t>
      </w:r>
    </w:p>
    <w:p w14:paraId="61FDD76D" w14:textId="623E6569" w:rsidR="007723AB" w:rsidRDefault="007723AB" w:rsidP="003745C7">
      <w:pPr>
        <w:jc w:val="both"/>
        <w:rPr>
          <w:rFonts w:ascii="Times New Roman" w:eastAsia="Times New Roman" w:hAnsi="Times New Roman" w:cs="Times New Roman"/>
          <w:color w:val="000000"/>
        </w:rPr>
      </w:pPr>
    </w:p>
    <w:p w14:paraId="42469773" w14:textId="53400282" w:rsidR="007723AB" w:rsidRDefault="007723AB" w:rsidP="007723AB">
      <w:pPr>
        <w:ind w:left="720"/>
        <w:jc w:val="both"/>
        <w:rPr>
          <w:rFonts w:ascii="Times New Roman" w:eastAsia="Times New Roman" w:hAnsi="Times New Roman" w:cs="Times New Roman"/>
          <w:color w:val="000000"/>
        </w:rPr>
      </w:pPr>
      <w:r w:rsidRPr="005B61F3">
        <w:rPr>
          <w:rFonts w:ascii="Times New Roman" w:eastAsia="Times New Roman" w:hAnsi="Times New Roman" w:cs="Times New Roman"/>
          <w:color w:val="000000"/>
        </w:rPr>
        <w:t xml:space="preserve">Individuals are responsible for cleaning the interiors of their office or workspace surfaces [in open office environments], including their office door handles, and are encouraged to do so at least </w:t>
      </w:r>
      <w:proofErr w:type="gramStart"/>
      <w:r w:rsidRPr="005B61F3">
        <w:rPr>
          <w:rFonts w:ascii="Times New Roman" w:eastAsia="Times New Roman" w:hAnsi="Times New Roman" w:cs="Times New Roman"/>
          <w:color w:val="000000"/>
        </w:rPr>
        <w:t>on a daily basis</w:t>
      </w:r>
      <w:proofErr w:type="gramEnd"/>
      <w:r w:rsidRPr="005B61F3">
        <w:rPr>
          <w:rFonts w:ascii="Times New Roman" w:eastAsia="Times New Roman" w:hAnsi="Times New Roman" w:cs="Times New Roman"/>
          <w:color w:val="000000"/>
        </w:rPr>
        <w:t xml:space="preserve">. </w:t>
      </w:r>
    </w:p>
    <w:p w14:paraId="59AD05C6" w14:textId="5DC360E2" w:rsidR="009E61C0" w:rsidRDefault="009E61C0" w:rsidP="007723AB">
      <w:pPr>
        <w:ind w:left="720"/>
        <w:jc w:val="both"/>
        <w:rPr>
          <w:rFonts w:ascii="Times New Roman" w:eastAsia="Times New Roman" w:hAnsi="Times New Roman" w:cs="Times New Roman"/>
          <w:color w:val="000000"/>
        </w:rPr>
      </w:pPr>
    </w:p>
    <w:p w14:paraId="76A8FB57" w14:textId="77777777" w:rsidR="009E61C0" w:rsidRPr="005B61F3" w:rsidRDefault="009E61C0" w:rsidP="009E61C0">
      <w:pPr>
        <w:jc w:val="both"/>
        <w:rPr>
          <w:rFonts w:ascii="Times New Roman" w:eastAsia="Times New Roman" w:hAnsi="Times New Roman" w:cs="Times New Roman"/>
        </w:rPr>
      </w:pPr>
      <w:r w:rsidRPr="005B61F3">
        <w:rPr>
          <w:rFonts w:ascii="Times New Roman" w:eastAsia="Times New Roman" w:hAnsi="Times New Roman" w:cs="Times New Roman"/>
          <w:color w:val="000000"/>
        </w:rPr>
        <w:t>Drivers of campus vehicles will accomplish the following:</w:t>
      </w:r>
    </w:p>
    <w:p w14:paraId="02B0E66A" w14:textId="75985C63" w:rsidR="009E61C0" w:rsidRPr="005B61F3" w:rsidRDefault="009E61C0" w:rsidP="00170106">
      <w:pPr>
        <w:jc w:val="both"/>
        <w:rPr>
          <w:rFonts w:ascii="Times New Roman" w:eastAsia="Times New Roman" w:hAnsi="Times New Roman" w:cs="Times New Roman"/>
          <w:color w:val="000000"/>
        </w:rPr>
      </w:pPr>
      <w:r w:rsidRPr="005B61F3">
        <w:rPr>
          <w:rFonts w:ascii="Times New Roman" w:eastAsia="Times New Roman" w:hAnsi="Times New Roman" w:cs="Times New Roman"/>
          <w:color w:val="000000"/>
        </w:rPr>
        <w:t xml:space="preserve">     Follow all safety protocols outlined for other staff (e.g., </w:t>
      </w:r>
      <w:hyperlink r:id="rId12" w:history="1">
        <w:r w:rsidRPr="005B61F3">
          <w:rPr>
            <w:rFonts w:ascii="Times New Roman" w:eastAsia="Times New Roman" w:hAnsi="Times New Roman" w:cs="Times New Roman"/>
            <w:color w:val="0563C1"/>
            <w:u w:val="single"/>
          </w:rPr>
          <w:t>hand hygiene</w:t>
        </w:r>
      </w:hyperlink>
      <w:r w:rsidRPr="005B61F3">
        <w:rPr>
          <w:rFonts w:ascii="Times New Roman" w:eastAsia="Times New Roman" w:hAnsi="Times New Roman" w:cs="Times New Roman"/>
          <w:color w:val="000000"/>
        </w:rPr>
        <w:t xml:space="preserve">, </w:t>
      </w:r>
      <w:hyperlink r:id="rId13" w:history="1">
        <w:r w:rsidRPr="005B61F3">
          <w:rPr>
            <w:rFonts w:ascii="Times New Roman" w:eastAsia="Times New Roman" w:hAnsi="Times New Roman" w:cs="Times New Roman"/>
            <w:color w:val="0563C1"/>
            <w:u w:val="single"/>
          </w:rPr>
          <w:t>cloth face coverings</w:t>
        </w:r>
      </w:hyperlink>
      <w:r w:rsidRPr="005B61F3">
        <w:rPr>
          <w:rFonts w:ascii="Times New Roman" w:eastAsia="Times New Roman" w:hAnsi="Times New Roman" w:cs="Times New Roman"/>
          <w:color w:val="000000"/>
        </w:rPr>
        <w:t>);</w:t>
      </w:r>
    </w:p>
    <w:p w14:paraId="4D350C8F" w14:textId="33E537B6" w:rsidR="00B5686E" w:rsidRPr="00B5686E" w:rsidRDefault="009E61C0" w:rsidP="00CF2532">
      <w:pPr>
        <w:numPr>
          <w:ilvl w:val="0"/>
          <w:numId w:val="27"/>
        </w:numPr>
        <w:ind w:left="773"/>
        <w:jc w:val="both"/>
        <w:textAlignment w:val="baseline"/>
      </w:pPr>
      <w:hyperlink r:id="rId14" w:history="1">
        <w:r w:rsidRPr="00122CBA">
          <w:rPr>
            <w:rFonts w:ascii="Times New Roman" w:eastAsia="Times New Roman" w:hAnsi="Times New Roman" w:cs="Times New Roman"/>
            <w:color w:val="0563C1"/>
            <w:u w:val="single"/>
          </w:rPr>
          <w:t>Clean and disinfect vehicles</w:t>
        </w:r>
      </w:hyperlink>
      <w:r w:rsidRPr="00122CBA">
        <w:rPr>
          <w:rFonts w:ascii="Times New Roman" w:eastAsia="Times New Roman" w:hAnsi="Times New Roman" w:cs="Times New Roman"/>
          <w:color w:val="000000"/>
        </w:rPr>
        <w:t xml:space="preserve"> in accordance with CDC guidelines at the beginning and end of each shif</w:t>
      </w:r>
      <w:r w:rsidR="00122CBA" w:rsidRPr="00122CBA">
        <w:rPr>
          <w:rFonts w:ascii="Times New Roman" w:eastAsia="Times New Roman" w:hAnsi="Times New Roman" w:cs="Times New Roman"/>
          <w:color w:val="000000"/>
        </w:rPr>
        <w:t>t</w:t>
      </w:r>
      <w:bookmarkStart w:id="1" w:name="_GoBack"/>
      <w:bookmarkEnd w:id="1"/>
    </w:p>
    <w:sectPr w:rsidR="00B5686E" w:rsidRPr="00B5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7199"/>
    <w:multiLevelType w:val="multilevel"/>
    <w:tmpl w:val="C23E47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25718"/>
    <w:multiLevelType w:val="multilevel"/>
    <w:tmpl w:val="24AC58CE"/>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56880"/>
    <w:multiLevelType w:val="multilevel"/>
    <w:tmpl w:val="C23E47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24E66"/>
    <w:multiLevelType w:val="multilevel"/>
    <w:tmpl w:val="90044C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32E7A"/>
    <w:multiLevelType w:val="multilevel"/>
    <w:tmpl w:val="7A24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92DC4"/>
    <w:multiLevelType w:val="multilevel"/>
    <w:tmpl w:val="C660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C4DEC"/>
    <w:multiLevelType w:val="multilevel"/>
    <w:tmpl w:val="90044C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A013E"/>
    <w:multiLevelType w:val="multilevel"/>
    <w:tmpl w:val="90044C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77F78"/>
    <w:multiLevelType w:val="multilevel"/>
    <w:tmpl w:val="E7EC0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11D9F"/>
    <w:multiLevelType w:val="multilevel"/>
    <w:tmpl w:val="C23E47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FB4495"/>
    <w:multiLevelType w:val="multilevel"/>
    <w:tmpl w:val="C23E47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846230"/>
    <w:multiLevelType w:val="multilevel"/>
    <w:tmpl w:val="C23E47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165AD"/>
    <w:multiLevelType w:val="multilevel"/>
    <w:tmpl w:val="90044C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9B40F2"/>
    <w:multiLevelType w:val="multilevel"/>
    <w:tmpl w:val="9DF420A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CA5FD7"/>
    <w:multiLevelType w:val="multilevel"/>
    <w:tmpl w:val="90044C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847827"/>
    <w:multiLevelType w:val="multilevel"/>
    <w:tmpl w:val="90044C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7CD8"/>
    <w:multiLevelType w:val="multilevel"/>
    <w:tmpl w:val="90044C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8D01E7"/>
    <w:multiLevelType w:val="multilevel"/>
    <w:tmpl w:val="C23E47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1F4E90"/>
    <w:multiLevelType w:val="multilevel"/>
    <w:tmpl w:val="5DC8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F55272"/>
    <w:multiLevelType w:val="multilevel"/>
    <w:tmpl w:val="C23E47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0238D2"/>
    <w:multiLevelType w:val="multilevel"/>
    <w:tmpl w:val="90044C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FD41F0"/>
    <w:multiLevelType w:val="multilevel"/>
    <w:tmpl w:val="97D0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A03293"/>
    <w:multiLevelType w:val="multilevel"/>
    <w:tmpl w:val="90044C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F70921"/>
    <w:multiLevelType w:val="multilevel"/>
    <w:tmpl w:val="C23E47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77E0C"/>
    <w:multiLevelType w:val="hybridMultilevel"/>
    <w:tmpl w:val="C2D0548E"/>
    <w:lvl w:ilvl="0" w:tplc="3516E22A">
      <w:start w:val="5"/>
      <w:numFmt w:val="upperLetter"/>
      <w:lvlText w:val="%1."/>
      <w:lvlJc w:val="left"/>
      <w:pPr>
        <w:tabs>
          <w:tab w:val="num" w:pos="720"/>
        </w:tabs>
        <w:ind w:left="720" w:hanging="360"/>
      </w:pPr>
    </w:lvl>
    <w:lvl w:ilvl="1" w:tplc="F89E46CC">
      <w:start w:val="1"/>
      <w:numFmt w:val="decimal"/>
      <w:lvlText w:val="%2."/>
      <w:lvlJc w:val="left"/>
      <w:pPr>
        <w:tabs>
          <w:tab w:val="num" w:pos="1440"/>
        </w:tabs>
        <w:ind w:left="1440" w:hanging="360"/>
      </w:pPr>
    </w:lvl>
    <w:lvl w:ilvl="2" w:tplc="89AAC8B2">
      <w:start w:val="1"/>
      <w:numFmt w:val="decimal"/>
      <w:lvlText w:val="%3."/>
      <w:lvlJc w:val="left"/>
      <w:pPr>
        <w:tabs>
          <w:tab w:val="num" w:pos="2160"/>
        </w:tabs>
        <w:ind w:left="2160" w:hanging="360"/>
      </w:pPr>
    </w:lvl>
    <w:lvl w:ilvl="3" w:tplc="08F4E7C4" w:tentative="1">
      <w:start w:val="1"/>
      <w:numFmt w:val="decimal"/>
      <w:lvlText w:val="%4."/>
      <w:lvlJc w:val="left"/>
      <w:pPr>
        <w:tabs>
          <w:tab w:val="num" w:pos="2880"/>
        </w:tabs>
        <w:ind w:left="2880" w:hanging="360"/>
      </w:pPr>
    </w:lvl>
    <w:lvl w:ilvl="4" w:tplc="0AACDEAA" w:tentative="1">
      <w:start w:val="1"/>
      <w:numFmt w:val="decimal"/>
      <w:lvlText w:val="%5."/>
      <w:lvlJc w:val="left"/>
      <w:pPr>
        <w:tabs>
          <w:tab w:val="num" w:pos="3600"/>
        </w:tabs>
        <w:ind w:left="3600" w:hanging="360"/>
      </w:pPr>
    </w:lvl>
    <w:lvl w:ilvl="5" w:tplc="CE30A0AE" w:tentative="1">
      <w:start w:val="1"/>
      <w:numFmt w:val="decimal"/>
      <w:lvlText w:val="%6."/>
      <w:lvlJc w:val="left"/>
      <w:pPr>
        <w:tabs>
          <w:tab w:val="num" w:pos="4320"/>
        </w:tabs>
        <w:ind w:left="4320" w:hanging="360"/>
      </w:pPr>
    </w:lvl>
    <w:lvl w:ilvl="6" w:tplc="C78A8496" w:tentative="1">
      <w:start w:val="1"/>
      <w:numFmt w:val="decimal"/>
      <w:lvlText w:val="%7."/>
      <w:lvlJc w:val="left"/>
      <w:pPr>
        <w:tabs>
          <w:tab w:val="num" w:pos="5040"/>
        </w:tabs>
        <w:ind w:left="5040" w:hanging="360"/>
      </w:pPr>
    </w:lvl>
    <w:lvl w:ilvl="7" w:tplc="D1B81D6C" w:tentative="1">
      <w:start w:val="1"/>
      <w:numFmt w:val="decimal"/>
      <w:lvlText w:val="%8."/>
      <w:lvlJc w:val="left"/>
      <w:pPr>
        <w:tabs>
          <w:tab w:val="num" w:pos="5760"/>
        </w:tabs>
        <w:ind w:left="5760" w:hanging="360"/>
      </w:pPr>
    </w:lvl>
    <w:lvl w:ilvl="8" w:tplc="2C90E57C" w:tentative="1">
      <w:start w:val="1"/>
      <w:numFmt w:val="decimal"/>
      <w:lvlText w:val="%9."/>
      <w:lvlJc w:val="left"/>
      <w:pPr>
        <w:tabs>
          <w:tab w:val="num" w:pos="6480"/>
        </w:tabs>
        <w:ind w:left="6480" w:hanging="360"/>
      </w:pPr>
    </w:lvl>
  </w:abstractNum>
  <w:abstractNum w:abstractNumId="25" w15:restartNumberingAfterBreak="0">
    <w:nsid w:val="78495940"/>
    <w:multiLevelType w:val="multilevel"/>
    <w:tmpl w:val="7FD0E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Letter"/>
        <w:lvlText w:val="%1."/>
        <w:lvlJc w:val="left"/>
      </w:lvl>
    </w:lvlOverride>
  </w:num>
  <w:num w:numId="2">
    <w:abstractNumId w:val="8"/>
    <w:lvlOverride w:ilvl="0">
      <w:lvl w:ilvl="0">
        <w:numFmt w:val="upperLetter"/>
        <w:lvlText w:val="%1."/>
        <w:lvlJc w:val="left"/>
      </w:lvl>
    </w:lvlOverride>
  </w:num>
  <w:num w:numId="3">
    <w:abstractNumId w:val="8"/>
    <w:lvlOverride w:ilvl="0">
      <w:lvl w:ilvl="0">
        <w:numFmt w:val="upperLetter"/>
        <w:lvlText w:val="%1."/>
        <w:lvlJc w:val="left"/>
      </w:lvl>
    </w:lvlOverride>
    <w:lvlOverride w:ilvl="1">
      <w:lvl w:ilvl="1">
        <w:numFmt w:val="lowerLetter"/>
        <w:lvlText w:val="%2."/>
        <w:lvlJc w:val="left"/>
      </w:lvl>
    </w:lvlOverride>
  </w:num>
  <w:num w:numId="4">
    <w:abstractNumId w:val="4"/>
    <w:lvlOverride w:ilvl="0">
      <w:lvl w:ilvl="0">
        <w:numFmt w:val="upperLetter"/>
        <w:lvlText w:val="%1."/>
        <w:lvlJc w:val="left"/>
      </w:lvl>
    </w:lvlOverride>
  </w:num>
  <w:num w:numId="5">
    <w:abstractNumId w:val="18"/>
    <w:lvlOverride w:ilvl="0">
      <w:lvl w:ilvl="0">
        <w:numFmt w:val="upperLetter"/>
        <w:lvlText w:val="%1."/>
        <w:lvlJc w:val="left"/>
      </w:lvl>
    </w:lvlOverride>
  </w:num>
  <w:num w:numId="6">
    <w:abstractNumId w:val="24"/>
    <w:lvlOverride w:ilvl="0">
      <w:lvl w:ilvl="0" w:tplc="3516E22A">
        <w:numFmt w:val="upperLetter"/>
        <w:lvlText w:val="%1."/>
        <w:lvlJc w:val="left"/>
      </w:lvl>
    </w:lvlOverride>
    <w:lvlOverride w:ilvl="1">
      <w:lvl w:ilvl="1" w:tplc="F89E46CC">
        <w:numFmt w:val="lowerLetter"/>
        <w:lvlText w:val="%2."/>
        <w:lvlJc w:val="left"/>
      </w:lvl>
    </w:lvlOverride>
  </w:num>
  <w:num w:numId="7">
    <w:abstractNumId w:val="1"/>
    <w:lvlOverride w:ilvl="0">
      <w:lvl w:ilvl="0">
        <w:numFmt w:val="upperLetter"/>
        <w:lvlText w:val="%1."/>
        <w:lvlJc w:val="left"/>
      </w:lvl>
    </w:lvlOverride>
  </w:num>
  <w:num w:numId="8">
    <w:abstractNumId w:val="25"/>
  </w:num>
  <w:num w:numId="9">
    <w:abstractNumId w:val="13"/>
  </w:num>
  <w:num w:numId="10">
    <w:abstractNumId w:val="15"/>
  </w:num>
  <w:num w:numId="11">
    <w:abstractNumId w:val="14"/>
  </w:num>
  <w:num w:numId="12">
    <w:abstractNumId w:val="3"/>
  </w:num>
  <w:num w:numId="13">
    <w:abstractNumId w:val="16"/>
  </w:num>
  <w:num w:numId="14">
    <w:abstractNumId w:val="12"/>
  </w:num>
  <w:num w:numId="15">
    <w:abstractNumId w:val="22"/>
  </w:num>
  <w:num w:numId="16">
    <w:abstractNumId w:val="7"/>
  </w:num>
  <w:num w:numId="17">
    <w:abstractNumId w:val="20"/>
  </w:num>
  <w:num w:numId="18">
    <w:abstractNumId w:val="6"/>
  </w:num>
  <w:num w:numId="19">
    <w:abstractNumId w:val="23"/>
  </w:num>
  <w:num w:numId="20">
    <w:abstractNumId w:val="2"/>
  </w:num>
  <w:num w:numId="21">
    <w:abstractNumId w:val="10"/>
  </w:num>
  <w:num w:numId="22">
    <w:abstractNumId w:val="17"/>
  </w:num>
  <w:num w:numId="23">
    <w:abstractNumId w:val="11"/>
  </w:num>
  <w:num w:numId="24">
    <w:abstractNumId w:val="9"/>
  </w:num>
  <w:num w:numId="25">
    <w:abstractNumId w:val="0"/>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DB"/>
    <w:rsid w:val="001168D9"/>
    <w:rsid w:val="00122CBA"/>
    <w:rsid w:val="00170106"/>
    <w:rsid w:val="00192FEF"/>
    <w:rsid w:val="001E3CDB"/>
    <w:rsid w:val="002B3C78"/>
    <w:rsid w:val="003745C7"/>
    <w:rsid w:val="007723AB"/>
    <w:rsid w:val="009C0014"/>
    <w:rsid w:val="009E61C0"/>
    <w:rsid w:val="00A76246"/>
    <w:rsid w:val="00AE2341"/>
    <w:rsid w:val="00B5686E"/>
    <w:rsid w:val="00B7630A"/>
    <w:rsid w:val="00C3597A"/>
    <w:rsid w:val="00C66E14"/>
    <w:rsid w:val="00C727DB"/>
    <w:rsid w:val="00CA15F2"/>
    <w:rsid w:val="00CE4BF7"/>
    <w:rsid w:val="00E10BC5"/>
    <w:rsid w:val="00E851AD"/>
    <w:rsid w:val="00FE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AF1E"/>
  <w15:chartTrackingRefBased/>
  <w15:docId w15:val="{A955E771-DE14-4CE8-81F1-DF5CA3B5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DB"/>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014"/>
    <w:pPr>
      <w:ind w:left="720"/>
      <w:contextualSpacing/>
    </w:pPr>
  </w:style>
  <w:style w:type="paragraph" w:styleId="Title">
    <w:name w:val="Title"/>
    <w:basedOn w:val="Normal"/>
    <w:next w:val="Normal"/>
    <w:link w:val="TitleChar"/>
    <w:uiPriority w:val="10"/>
    <w:qFormat/>
    <w:rsid w:val="002B3C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C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prevent-getting-sick/diy-cloth-face-covering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handwashing/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cdc.gov/coronavirus/2019-ncov/community/organizations/disinfecting-transport-vehic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31EF3FD5A4D4F80DA694727C6699E" ma:contentTypeVersion="13" ma:contentTypeDescription="Create a new document." ma:contentTypeScope="" ma:versionID="6ff0f6c5134da91cb9a137b453c63314">
  <xsd:schema xmlns:xsd="http://www.w3.org/2001/XMLSchema" xmlns:xs="http://www.w3.org/2001/XMLSchema" xmlns:p="http://schemas.microsoft.com/office/2006/metadata/properties" xmlns:ns3="ef98f742-ac96-4188-8f39-026094d8e259" xmlns:ns4="b3249e2f-6c2d-495a-be40-932eb31ab54f" targetNamespace="http://schemas.microsoft.com/office/2006/metadata/properties" ma:root="true" ma:fieldsID="fd6616f8d824c67b0d5902bcf12d90dd" ns3:_="" ns4:_="">
    <xsd:import namespace="ef98f742-ac96-4188-8f39-026094d8e259"/>
    <xsd:import namespace="b3249e2f-6c2d-495a-be40-932eb31ab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8f742-ac96-4188-8f39-026094d8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49e2f-6c2d-495a-be40-932eb31ab5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967AF-04B5-461B-95DB-8150E0E57C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590F8-DC31-4832-992A-2716A5C70318}">
  <ds:schemaRefs>
    <ds:schemaRef ds:uri="http://schemas.microsoft.com/sharepoint/v3/contenttype/forms"/>
  </ds:schemaRefs>
</ds:datastoreItem>
</file>

<file path=customXml/itemProps3.xml><?xml version="1.0" encoding="utf-8"?>
<ds:datastoreItem xmlns:ds="http://schemas.openxmlformats.org/officeDocument/2006/customXml" ds:itemID="{7664C0E5-8358-4713-8249-E1D26936F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8f742-ac96-4188-8f39-026094d8e259"/>
    <ds:schemaRef ds:uri="b3249e2f-6c2d-495a-be40-932eb31ab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George Carter</dc:creator>
  <cp:keywords/>
  <dc:description/>
  <cp:lastModifiedBy>William Watson Doe</cp:lastModifiedBy>
  <cp:revision>9</cp:revision>
  <dcterms:created xsi:type="dcterms:W3CDTF">2020-08-16T16:28:00Z</dcterms:created>
  <dcterms:modified xsi:type="dcterms:W3CDTF">2020-08-16T16:37:00Z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0x0101002C631EF3FD5A4D4F80DA694727C6699E</vt:lpwstr>
  </property>
</Properties>
</file>