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6BE0" w:rsidRPr="000F7F30" w:rsidRDefault="00194886">
      <w:pPr>
        <w:rPr>
          <w:rFonts w:ascii="HelveticaNeue LT 55 Roman" w:hAnsi="HelveticaNeue LT 55 Roman"/>
          <w:b/>
        </w:rPr>
      </w:pPr>
      <w:r w:rsidRPr="000F7F30">
        <w:rPr>
          <w:rFonts w:ascii="HelveticaNeue LT 55 Roman" w:hAnsi="HelveticaNeue LT 55 Roman"/>
          <w:b/>
        </w:rPr>
        <w:t>Unifier Suggestion Log – Questions and Responses</w:t>
      </w:r>
    </w:p>
    <w:p w:rsidR="00194886" w:rsidRDefault="00194886">
      <w:pPr>
        <w:rPr>
          <w:rFonts w:ascii="HelveticaNeue LT 55 Roman" w:hAnsi="HelveticaNeue LT 55 Roman"/>
        </w:rPr>
      </w:pPr>
    </w:p>
    <w:p w:rsidR="00194886" w:rsidRDefault="00194886">
      <w:pPr>
        <w:rPr>
          <w:rFonts w:ascii="HelveticaNeue LT 55 Roman" w:hAnsi="HelveticaNeue LT 55 Roman"/>
        </w:rPr>
      </w:pPr>
      <w:r w:rsidRPr="007A62D0">
        <w:rPr>
          <w:rFonts w:ascii="HelveticaNeue LT 55 Roman" w:hAnsi="HelveticaNeue LT 55 Roman"/>
          <w:b/>
        </w:rPr>
        <w:t>Question</w:t>
      </w:r>
      <w:r>
        <w:rPr>
          <w:rFonts w:ascii="HelveticaNeue LT 55 Roman" w:hAnsi="HelveticaNeue LT 55 Roman"/>
        </w:rPr>
        <w:t>: Would like to see the project tab start with the UCB project number rather than the project name.</w:t>
      </w:r>
    </w:p>
    <w:p w:rsidR="00194886" w:rsidRDefault="00194886">
      <w:pPr>
        <w:rPr>
          <w:rFonts w:ascii="HelveticaNeue LT 55 Roman" w:hAnsi="HelveticaNeue LT 55 Roman"/>
        </w:rPr>
      </w:pPr>
    </w:p>
    <w:p w:rsidR="00194886" w:rsidRDefault="00194886">
      <w:pPr>
        <w:rPr>
          <w:rFonts w:ascii="HelveticaNeue LT 55 Roman" w:hAnsi="HelveticaNeue LT 55 Roman"/>
        </w:rPr>
      </w:pPr>
      <w:r w:rsidRPr="007A62D0">
        <w:rPr>
          <w:rFonts w:ascii="HelveticaNeue LT 55 Roman" w:hAnsi="HelveticaNeue LT 55 Roman"/>
          <w:b/>
        </w:rPr>
        <w:t>Response</w:t>
      </w:r>
      <w:r>
        <w:rPr>
          <w:rFonts w:ascii="HelveticaNeue LT 55 Roman" w:hAnsi="HelveticaNeue LT 55 Roman"/>
        </w:rPr>
        <w:t>: This is not configurable. Solutions are 1) hover over the tab with your mouse, and you can see the full “Project Number – Project Name” or 2) utilize bookmarks to reduce the number of tabs</w:t>
      </w:r>
      <w:r w:rsidR="00B248E3">
        <w:rPr>
          <w:rFonts w:ascii="HelveticaNeue LT 55 Roman" w:hAnsi="HelveticaNeue LT 55 Roman"/>
        </w:rPr>
        <w:t xml:space="preserve"> you keep open. </w:t>
      </w:r>
    </w:p>
    <w:p w:rsidR="00B248E3" w:rsidRDefault="00B248E3">
      <w:pPr>
        <w:rPr>
          <w:rFonts w:ascii="HelveticaNeue LT 55 Roman" w:hAnsi="HelveticaNeue LT 55 Roman"/>
        </w:rPr>
      </w:pPr>
    </w:p>
    <w:p w:rsidR="00B248E3" w:rsidRDefault="00B248E3">
      <w:pPr>
        <w:rPr>
          <w:rFonts w:ascii="HelveticaNeue LT 55 Roman" w:hAnsi="HelveticaNeue LT 55 Roman"/>
        </w:rPr>
      </w:pPr>
      <w:r>
        <w:rPr>
          <w:rFonts w:ascii="HelveticaNeue LT 55 Roman" w:hAnsi="HelveticaNeue LT 55 Roman"/>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635</wp:posOffset>
            </wp:positionV>
            <wp:extent cx="3238500" cy="24288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14:sizeRelH relativeFrom="page">
              <wp14:pctWidth>0</wp14:pctWidth>
            </wp14:sizeRelH>
            <wp14:sizeRelV relativeFrom="page">
              <wp14:pctHeight>0</wp14:pctHeight>
            </wp14:sizeRelV>
          </wp:anchor>
        </w:drawing>
      </w:r>
      <w:r w:rsidR="007A62D0">
        <w:rPr>
          <w:rFonts w:ascii="HelveticaNeue LT 55 Roman" w:hAnsi="HelveticaNeue LT 55 Roman"/>
        </w:rPr>
        <w:tab/>
      </w:r>
      <w:r w:rsidR="007A62D0">
        <w:rPr>
          <w:rFonts w:ascii="HelveticaNeue LT 55 Roman" w:hAnsi="HelveticaNeue LT 55 Roman"/>
        </w:rPr>
        <w:tab/>
      </w:r>
      <w:r w:rsidR="007A62D0">
        <w:rPr>
          <w:rFonts w:ascii="HelveticaNeue LT 55 Roman" w:hAnsi="HelveticaNeue LT 55 Roman"/>
        </w:rPr>
        <w:tab/>
      </w:r>
      <w:r w:rsidR="007A62D0">
        <w:rPr>
          <w:rFonts w:ascii="HelveticaNeue LT 55 Roman" w:hAnsi="HelveticaNeue LT 55 Roman"/>
        </w:rPr>
        <w:tab/>
      </w:r>
      <w:r w:rsidR="007A62D0">
        <w:rPr>
          <w:rFonts w:ascii="HelveticaNeue LT 55 Roman" w:hAnsi="HelveticaNeue LT 55 Roman"/>
        </w:rPr>
        <w:tab/>
      </w:r>
      <w:r w:rsidR="007A62D0">
        <w:rPr>
          <w:rFonts w:ascii="HelveticaNeue LT 55 Roman" w:hAnsi="HelveticaNeue LT 55 Roman"/>
        </w:rPr>
        <w:tab/>
      </w:r>
      <w:r w:rsidR="007A62D0">
        <w:rPr>
          <w:rFonts w:ascii="HelveticaNeue LT 55 Roman" w:hAnsi="HelveticaNeue LT 55 Roman"/>
        </w:rPr>
        <w:tab/>
      </w:r>
      <w:r w:rsidR="007A62D0">
        <w:rPr>
          <w:rFonts w:ascii="HelveticaNeue LT 55 Roman" w:hAnsi="HelveticaNeue LT 55 Roman"/>
        </w:rPr>
        <w:tab/>
        <w:t>Example: Hover over tab</w:t>
      </w: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r>
        <w:rPr>
          <w:rFonts w:ascii="HelveticaNeue LT 55 Roman" w:hAnsi="HelveticaNeue LT 55 Roman"/>
        </w:rPr>
        <w:t>Example: Bookmarks – recommend to be on the project home page before “Adding” the bookmark.</w:t>
      </w:r>
    </w:p>
    <w:p w:rsidR="007A62D0" w:rsidRDefault="007A62D0">
      <w:pPr>
        <w:rPr>
          <w:rFonts w:ascii="HelveticaNeue LT 55 Roman" w:hAnsi="HelveticaNeue LT 55 Roman"/>
        </w:rPr>
      </w:pPr>
      <w:r>
        <w:rPr>
          <w:rFonts w:ascii="HelveticaNeue LT 55 Roman" w:hAnsi="HelveticaNeue LT 55 Roman"/>
          <w:noProof/>
        </w:rPr>
        <w:drawing>
          <wp:anchor distT="0" distB="0" distL="114300" distR="114300" simplePos="0" relativeHeight="251659264" behindDoc="1" locked="0" layoutInCell="1" allowOverlap="1">
            <wp:simplePos x="0" y="0"/>
            <wp:positionH relativeFrom="column">
              <wp:posOffset>1778</wp:posOffset>
            </wp:positionH>
            <wp:positionV relativeFrom="paragraph">
              <wp:posOffset>140335</wp:posOffset>
            </wp:positionV>
            <wp:extent cx="5743575" cy="266435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266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p>
    <w:p w:rsidR="007A62D0" w:rsidRDefault="007A62D0">
      <w:pPr>
        <w:rPr>
          <w:rFonts w:ascii="HelveticaNeue LT 55 Roman" w:hAnsi="HelveticaNeue LT 55 Roman"/>
        </w:rPr>
      </w:pPr>
      <w:r>
        <w:rPr>
          <w:rFonts w:ascii="HelveticaNeue LT 55 Roman" w:hAnsi="HelveticaNeue LT 55 Roman"/>
          <w:b/>
        </w:rPr>
        <w:lastRenderedPageBreak/>
        <w:t>Question</w:t>
      </w:r>
      <w:r>
        <w:rPr>
          <w:rFonts w:ascii="HelveticaNeue LT 55 Roman" w:hAnsi="HelveticaNeue LT 55 Roman"/>
        </w:rPr>
        <w:t>: Would be great if the Home screen or Company home screen would provide a full list of our projects with a hyperlink to a project, project status or next step.</w:t>
      </w:r>
    </w:p>
    <w:p w:rsidR="007A62D0" w:rsidRDefault="007A62D0">
      <w:pPr>
        <w:rPr>
          <w:rFonts w:ascii="HelveticaNeue LT 55 Roman" w:hAnsi="HelveticaNeue LT 55 Roman"/>
        </w:rPr>
      </w:pPr>
    </w:p>
    <w:p w:rsidR="007A62D0" w:rsidRDefault="007A62D0">
      <w:pPr>
        <w:rPr>
          <w:rFonts w:ascii="HelveticaNeue LT 55 Roman" w:hAnsi="HelveticaNeue LT 55 Roman"/>
        </w:rPr>
      </w:pPr>
      <w:r>
        <w:rPr>
          <w:rFonts w:ascii="HelveticaNeue LT 55 Roman" w:hAnsi="HelveticaNeue LT 55 Roman"/>
          <w:b/>
        </w:rPr>
        <w:t>Response:</w:t>
      </w:r>
      <w:r>
        <w:rPr>
          <w:rFonts w:ascii="HelveticaNeue LT 55 Roman" w:hAnsi="HelveticaNeue LT 55 Roman"/>
        </w:rPr>
        <w:t xml:space="preserve"> The Home screens are not configurable. However, the Home-Home screen shows the list of all your projects that have an open task. Clicking on the task bar will “hyperlink” to the task menu in your project. Should you want to see all of your projects, even those without an Active Task, you could assign yourself a task that remains open for the life of the project so it will appear on the Home-Home screen. </w:t>
      </w:r>
    </w:p>
    <w:p w:rsidR="00ED17D7" w:rsidRDefault="00ED17D7">
      <w:pPr>
        <w:rPr>
          <w:rFonts w:ascii="HelveticaNeue LT 55 Roman" w:hAnsi="HelveticaNeue LT 55 Roman"/>
        </w:rPr>
      </w:pPr>
    </w:p>
    <w:p w:rsidR="00ED17D7" w:rsidRDefault="00972141">
      <w:pPr>
        <w:rPr>
          <w:rFonts w:ascii="HelveticaNeue LT 55 Roman" w:hAnsi="HelveticaNeue LT 55 Roman"/>
        </w:rPr>
      </w:pPr>
      <w:r>
        <w:rPr>
          <w:rFonts w:ascii="HelveticaNeue LT 55 Roman" w:hAnsi="HelveticaNeue LT 55 Roman"/>
        </w:rPr>
        <w:t>Home-Home Screen – solution for hyperlinking to your projects</w:t>
      </w:r>
    </w:p>
    <w:p w:rsidR="00972141" w:rsidRDefault="00972141">
      <w:pPr>
        <w:rPr>
          <w:rFonts w:ascii="HelveticaNeue LT 55 Roman" w:hAnsi="HelveticaNeue LT 55 Roman"/>
        </w:rPr>
      </w:pPr>
      <w:r>
        <w:rPr>
          <w:rFonts w:ascii="HelveticaNeue LT 55 Roman" w:hAnsi="HelveticaNeue LT 55 Roman"/>
          <w:noProof/>
        </w:rPr>
        <w:drawing>
          <wp:inline distT="0" distB="0" distL="0" distR="0">
            <wp:extent cx="4981903" cy="3009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0862" cy="3015312"/>
                    </a:xfrm>
                    <a:prstGeom prst="rect">
                      <a:avLst/>
                    </a:prstGeom>
                    <a:noFill/>
                    <a:ln>
                      <a:noFill/>
                    </a:ln>
                  </pic:spPr>
                </pic:pic>
              </a:graphicData>
            </a:graphic>
          </wp:inline>
        </w:drawing>
      </w:r>
    </w:p>
    <w:p w:rsidR="00972141" w:rsidRDefault="00972141">
      <w:pPr>
        <w:rPr>
          <w:rFonts w:ascii="HelveticaNeue LT 55 Roman" w:hAnsi="HelveticaNeue LT 55 Roman"/>
        </w:rPr>
      </w:pPr>
    </w:p>
    <w:p w:rsidR="00972141" w:rsidRDefault="00972141">
      <w:pPr>
        <w:rPr>
          <w:rFonts w:ascii="HelveticaNeue LT 55 Roman" w:hAnsi="HelveticaNeue LT 55 Roman"/>
        </w:rPr>
      </w:pPr>
      <w:r>
        <w:rPr>
          <w:rFonts w:ascii="HelveticaNeue LT 55 Roman" w:hAnsi="HelveticaNeue LT 55 Roman"/>
        </w:rPr>
        <w:t>Regarding a particular project’s status, you can currently click on “Gates” in the left-hand menu, and see the current project phase in the view. (The team will look at creating a report that can provide some desired information across all of your projects.)</w:t>
      </w:r>
    </w:p>
    <w:p w:rsidR="00972141" w:rsidRDefault="00972141">
      <w:pPr>
        <w:rPr>
          <w:rFonts w:ascii="HelveticaNeue LT 55 Roman" w:hAnsi="HelveticaNeue LT 55 Roman"/>
        </w:rPr>
      </w:pPr>
      <w:r>
        <w:rPr>
          <w:rFonts w:ascii="HelveticaNeue LT 55 Roman" w:hAnsi="HelveticaNeue LT 55 Roman"/>
          <w:noProof/>
        </w:rPr>
        <w:drawing>
          <wp:inline distT="0" distB="0" distL="0" distR="0">
            <wp:extent cx="4871071" cy="31146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1412" cy="3121287"/>
                    </a:xfrm>
                    <a:prstGeom prst="rect">
                      <a:avLst/>
                    </a:prstGeom>
                    <a:noFill/>
                    <a:ln>
                      <a:noFill/>
                    </a:ln>
                  </pic:spPr>
                </pic:pic>
              </a:graphicData>
            </a:graphic>
          </wp:inline>
        </w:drawing>
      </w:r>
    </w:p>
    <w:p w:rsidR="00972141" w:rsidRDefault="00972141">
      <w:pPr>
        <w:rPr>
          <w:rFonts w:ascii="HelveticaNeue LT 55 Roman" w:hAnsi="HelveticaNeue LT 55 Roman"/>
        </w:rPr>
      </w:pPr>
      <w:r>
        <w:rPr>
          <w:rFonts w:ascii="HelveticaNeue LT 55 Roman" w:hAnsi="HelveticaNeue LT 55 Roman"/>
          <w:b/>
        </w:rPr>
        <w:lastRenderedPageBreak/>
        <w:t>Question:</w:t>
      </w:r>
      <w:r>
        <w:rPr>
          <w:rFonts w:ascii="HelveticaNeue LT 55 Roman" w:hAnsi="HelveticaNeue LT 55 Roman"/>
        </w:rPr>
        <w:t xml:space="preserve"> Would like to be able to see the full project name, and have available for copying and pasting.</w:t>
      </w:r>
    </w:p>
    <w:p w:rsidR="00972141" w:rsidRDefault="00972141">
      <w:pPr>
        <w:rPr>
          <w:rFonts w:ascii="HelveticaNeue LT 55 Roman" w:hAnsi="HelveticaNeue LT 55 Roman"/>
        </w:rPr>
      </w:pPr>
    </w:p>
    <w:p w:rsidR="00972141" w:rsidRDefault="00972141">
      <w:pPr>
        <w:rPr>
          <w:rFonts w:ascii="HelveticaNeue LT 55 Roman" w:hAnsi="HelveticaNeue LT 55 Roman"/>
        </w:rPr>
      </w:pPr>
      <w:r>
        <w:rPr>
          <w:rFonts w:ascii="HelveticaNeue LT 55 Roman" w:hAnsi="HelveticaNeue LT 55 Roman"/>
          <w:b/>
        </w:rPr>
        <w:t>Response:</w:t>
      </w:r>
      <w:r>
        <w:rPr>
          <w:rFonts w:ascii="HelveticaNeue LT 55 Roman" w:hAnsi="HelveticaNeue LT 55 Roman"/>
        </w:rPr>
        <w:t xml:space="preserve"> First a reminder, the project name and number auto-populate all business processes in Unifier. There should not be a need to copy and paste within Unifier. However, you can resize the Details window on the project home screen to see the full project name. </w:t>
      </w:r>
    </w:p>
    <w:p w:rsidR="00525273" w:rsidRPr="00972141" w:rsidRDefault="00525273">
      <w:pPr>
        <w:rPr>
          <w:rFonts w:ascii="HelveticaNeue LT 55 Roman" w:hAnsi="HelveticaNeue LT 55 Roman"/>
        </w:rPr>
      </w:pPr>
    </w:p>
    <w:p w:rsidR="007A62D0" w:rsidRDefault="00525273">
      <w:pPr>
        <w:rPr>
          <w:rFonts w:ascii="HelveticaNeue LT 55 Roman" w:hAnsi="HelveticaNeue LT 55 Roman"/>
        </w:rPr>
      </w:pPr>
      <w:r>
        <w:rPr>
          <w:rFonts w:ascii="HelveticaNeue LT 55 Roman" w:hAnsi="HelveticaNeue LT 55 Roman"/>
          <w:noProof/>
        </w:rPr>
        <w:drawing>
          <wp:inline distT="0" distB="0" distL="0" distR="0">
            <wp:extent cx="5934075" cy="2667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rsidR="00525273" w:rsidRDefault="00525273">
      <w:pPr>
        <w:rPr>
          <w:rFonts w:ascii="HelveticaNeue LT 55 Roman" w:hAnsi="HelveticaNeue LT 55 Roman"/>
        </w:rPr>
      </w:pPr>
      <w:r>
        <w:rPr>
          <w:rFonts w:ascii="HelveticaNeue LT 55 Roman" w:hAnsi="HelveticaNeue LT 55 Roman"/>
        </w:rPr>
        <w:t>Which gives you this:</w:t>
      </w:r>
    </w:p>
    <w:p w:rsidR="00525273" w:rsidRDefault="00525273">
      <w:pPr>
        <w:rPr>
          <w:rFonts w:ascii="HelveticaNeue LT 55 Roman" w:hAnsi="HelveticaNeue LT 55 Roman"/>
        </w:rPr>
      </w:pPr>
      <w:r>
        <w:rPr>
          <w:rFonts w:ascii="HelveticaNeue LT 55 Roman" w:hAnsi="HelveticaNeue LT 55 Roman"/>
          <w:noProof/>
        </w:rPr>
        <w:drawing>
          <wp:inline distT="0" distB="0" distL="0" distR="0">
            <wp:extent cx="59436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rsidR="00525273" w:rsidRDefault="00525273">
      <w:pPr>
        <w:rPr>
          <w:rFonts w:ascii="HelveticaNeue LT 55 Roman" w:hAnsi="HelveticaNeue LT 55 Roman"/>
        </w:rPr>
      </w:pPr>
    </w:p>
    <w:p w:rsidR="00525273" w:rsidRDefault="00525273">
      <w:pPr>
        <w:rPr>
          <w:rFonts w:ascii="HelveticaNeue LT 55 Roman" w:hAnsi="HelveticaNeue LT 55 Roman"/>
        </w:rPr>
      </w:pPr>
    </w:p>
    <w:p w:rsidR="00525273" w:rsidRDefault="00525273">
      <w:pPr>
        <w:rPr>
          <w:rFonts w:ascii="HelveticaNeue LT 55 Roman" w:hAnsi="HelveticaNeue LT 55 Roman"/>
        </w:rPr>
      </w:pPr>
      <w:r>
        <w:rPr>
          <w:rFonts w:ascii="HelveticaNeue LT 55 Roman" w:hAnsi="HelveticaNeue LT 55 Roman"/>
          <w:b/>
        </w:rPr>
        <w:t>Questions:</w:t>
      </w:r>
      <w:r>
        <w:rPr>
          <w:rFonts w:ascii="HelveticaNeue LT 55 Roman" w:hAnsi="HelveticaNeue LT 55 Roman"/>
        </w:rPr>
        <w:t xml:space="preserve"> Could the budget populate a portion of the screen while working on a Budget Change or Budget Transfer? Could you choose codes from a list to add to the Budget Change or Budget Transfer?</w:t>
      </w:r>
    </w:p>
    <w:p w:rsidR="00525273" w:rsidRDefault="00525273">
      <w:pPr>
        <w:rPr>
          <w:rFonts w:ascii="HelveticaNeue LT 55 Roman" w:hAnsi="HelveticaNeue LT 55 Roman"/>
        </w:rPr>
      </w:pPr>
    </w:p>
    <w:p w:rsidR="00525273" w:rsidRDefault="00525273">
      <w:pPr>
        <w:rPr>
          <w:rFonts w:ascii="HelveticaNeue LT 55 Roman" w:hAnsi="HelveticaNeue LT 55 Roman"/>
        </w:rPr>
      </w:pPr>
      <w:r>
        <w:rPr>
          <w:rFonts w:ascii="HelveticaNeue LT 55 Roman" w:hAnsi="HelveticaNeue LT 55 Roman"/>
          <w:b/>
        </w:rPr>
        <w:t>Response:</w:t>
      </w:r>
      <w:r>
        <w:rPr>
          <w:rFonts w:ascii="HelveticaNeue LT 55 Roman" w:hAnsi="HelveticaNeue LT 55 Roman"/>
        </w:rPr>
        <w:t xml:space="preserve"> This is not possible. It is an Oracle limitation. If you have performed a previous budget transfer on the project</w:t>
      </w:r>
      <w:r w:rsidR="001C43D8">
        <w:rPr>
          <w:rFonts w:ascii="HelveticaNeue LT 55 Roman" w:hAnsi="HelveticaNeue LT 55 Roman"/>
        </w:rPr>
        <w:t xml:space="preserve"> that uses similar cost codes, you can select that via the Actions &gt; Consolidate Line Items and select the previous Budget Transfer, then edit costs.</w:t>
      </w:r>
    </w:p>
    <w:p w:rsidR="001C43D8" w:rsidRDefault="001C43D8">
      <w:pPr>
        <w:rPr>
          <w:rFonts w:ascii="HelveticaNeue LT 55 Roman" w:hAnsi="HelveticaNeue LT 55 Roman"/>
        </w:rPr>
      </w:pPr>
    </w:p>
    <w:p w:rsidR="001C43D8" w:rsidRDefault="001C43D8">
      <w:pPr>
        <w:rPr>
          <w:rFonts w:ascii="HelveticaNeue LT 55 Roman" w:hAnsi="HelveticaNeue LT 55 Roman"/>
        </w:rPr>
      </w:pPr>
      <w:r>
        <w:rPr>
          <w:rFonts w:ascii="HelveticaNeue LT 55 Roman" w:hAnsi="HelveticaNeue LT 55 Roman"/>
        </w:rPr>
        <w:t xml:space="preserve">Or, </w:t>
      </w:r>
      <w:r>
        <w:rPr>
          <w:rFonts w:ascii="HelveticaNeue LT 55 Roman" w:hAnsi="HelveticaNeue LT 55 Roman"/>
        </w:rPr>
        <w:t>See the Unifier Tip sent out on 9/22/2020 on how to duplicate a tab in Chrome. This allows you to have a view of the cost sheet or other business process in a separate window.</w:t>
      </w:r>
    </w:p>
    <w:p w:rsidR="00525273" w:rsidRDefault="00525273">
      <w:pPr>
        <w:rPr>
          <w:rFonts w:ascii="HelveticaNeue LT 55 Roman" w:hAnsi="HelveticaNeue LT 55 Roman"/>
        </w:rPr>
      </w:pPr>
    </w:p>
    <w:p w:rsidR="00525273" w:rsidRDefault="00525273">
      <w:pPr>
        <w:rPr>
          <w:rFonts w:ascii="HelveticaNeue LT 55 Roman" w:hAnsi="HelveticaNeue LT 55 Roman"/>
        </w:rPr>
      </w:pPr>
      <w:r>
        <w:rPr>
          <w:rFonts w:ascii="HelveticaNeue LT 55 Roman" w:hAnsi="HelveticaNeue LT 55 Roman"/>
          <w:b/>
        </w:rPr>
        <w:lastRenderedPageBreak/>
        <w:t>Question:</w:t>
      </w:r>
      <w:r>
        <w:rPr>
          <w:rFonts w:ascii="HelveticaNeue LT 55 Roman" w:hAnsi="HelveticaNeue LT 55 Roman"/>
        </w:rPr>
        <w:t xml:space="preserve"> </w:t>
      </w:r>
      <w:r>
        <w:rPr>
          <w:rFonts w:ascii="HelveticaNeue LT 55 Roman" w:hAnsi="HelveticaNeue LT 55 Roman"/>
        </w:rPr>
        <w:t>Would be great to have cost codes already used on a project, readily available to select from when creating a contract or amendment.</w:t>
      </w:r>
    </w:p>
    <w:p w:rsidR="000D4E9C" w:rsidRDefault="000D4E9C">
      <w:pPr>
        <w:rPr>
          <w:rFonts w:ascii="HelveticaNeue LT 55 Roman" w:hAnsi="HelveticaNeue LT 55 Roman"/>
        </w:rPr>
      </w:pPr>
    </w:p>
    <w:p w:rsidR="000D4E9C" w:rsidRPr="000D4E9C" w:rsidRDefault="000D4E9C">
      <w:pPr>
        <w:rPr>
          <w:rFonts w:ascii="HelveticaNeue LT 55 Roman" w:hAnsi="HelveticaNeue LT 55 Roman"/>
        </w:rPr>
      </w:pPr>
      <w:r>
        <w:rPr>
          <w:rFonts w:ascii="HelveticaNeue LT 55 Roman" w:hAnsi="HelveticaNeue LT 55 Roman"/>
          <w:b/>
        </w:rPr>
        <w:t xml:space="preserve">Response: </w:t>
      </w:r>
      <w:r>
        <w:rPr>
          <w:rFonts w:ascii="HelveticaNeue LT 55 Roman" w:hAnsi="HelveticaNeue LT 55 Roman"/>
        </w:rPr>
        <w:t>This is not possible. It is an Oracle limitation.</w:t>
      </w:r>
      <w:r>
        <w:rPr>
          <w:rFonts w:ascii="HelveticaNeue LT 55 Roman" w:hAnsi="HelveticaNeue LT 55 Roman"/>
        </w:rPr>
        <w:t xml:space="preserve"> Two options are 1) view the current SOV for an a</w:t>
      </w:r>
      <w:r w:rsidR="00582F4E">
        <w:rPr>
          <w:rFonts w:ascii="HelveticaNeue LT 55 Roman" w:hAnsi="HelveticaNeue LT 55 Roman"/>
        </w:rPr>
        <w:t>mend</w:t>
      </w:r>
      <w:r>
        <w:rPr>
          <w:rFonts w:ascii="HelveticaNeue LT 55 Roman" w:hAnsi="HelveticaNeue LT 55 Roman"/>
        </w:rPr>
        <w:t>ment or 2) duplicate a tab in Chrome.</w:t>
      </w:r>
    </w:p>
    <w:p w:rsidR="00525273" w:rsidRDefault="00525273">
      <w:pPr>
        <w:rPr>
          <w:rFonts w:ascii="HelveticaNeue LT 55 Roman" w:hAnsi="HelveticaNeue LT 55 Roman"/>
        </w:rPr>
      </w:pPr>
    </w:p>
    <w:p w:rsidR="00525273" w:rsidRDefault="00A526D8" w:rsidP="00525273">
      <w:pPr>
        <w:rPr>
          <w:rFonts w:ascii="HelveticaNeue LT 55 Roman" w:hAnsi="HelveticaNeue LT 55 Roman"/>
        </w:rPr>
      </w:pPr>
      <w:r>
        <w:rPr>
          <w:rFonts w:ascii="HelveticaNeue LT 55 Roman" w:hAnsi="HelveticaNeue LT 55 Roman"/>
        </w:rPr>
        <w:t>Once you start an amendment, the Schedule of Values (SOV)</w:t>
      </w:r>
      <w:r w:rsidR="00F70060">
        <w:rPr>
          <w:rFonts w:ascii="HelveticaNeue LT 55 Roman" w:hAnsi="HelveticaNeue LT 55 Roman"/>
        </w:rPr>
        <w:t xml:space="preserve"> for the agreement</w:t>
      </w:r>
      <w:r>
        <w:rPr>
          <w:rFonts w:ascii="HelveticaNeue LT 55 Roman" w:hAnsi="HelveticaNeue LT 55 Roman"/>
        </w:rPr>
        <w:t xml:space="preserve"> is available </w:t>
      </w:r>
      <w:r w:rsidR="00F70060">
        <w:rPr>
          <w:rFonts w:ascii="HelveticaNeue LT 55 Roman" w:hAnsi="HelveticaNeue LT 55 Roman"/>
        </w:rPr>
        <w:t xml:space="preserve">for viewing </w:t>
      </w:r>
      <w:r>
        <w:rPr>
          <w:rFonts w:ascii="HelveticaNeue LT 55 Roman" w:hAnsi="HelveticaNeue LT 55 Roman"/>
        </w:rPr>
        <w:t xml:space="preserve">via the “hamburger” menu. </w:t>
      </w:r>
    </w:p>
    <w:p w:rsidR="00F70060" w:rsidRDefault="00F70060" w:rsidP="00525273">
      <w:pPr>
        <w:rPr>
          <w:rFonts w:ascii="HelveticaNeue LT 55 Roman" w:hAnsi="HelveticaNeue LT 55 Roman"/>
        </w:rPr>
      </w:pPr>
      <w:r>
        <w:rPr>
          <w:rFonts w:ascii="HelveticaNeue LT 55 Roman" w:hAnsi="HelveticaNeue LT 55 Roman"/>
          <w:noProof/>
        </w:rPr>
        <w:drawing>
          <wp:inline distT="0" distB="0" distL="0" distR="0">
            <wp:extent cx="4981575" cy="314222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6411" cy="3176812"/>
                    </a:xfrm>
                    <a:prstGeom prst="rect">
                      <a:avLst/>
                    </a:prstGeom>
                    <a:noFill/>
                    <a:ln>
                      <a:noFill/>
                    </a:ln>
                  </pic:spPr>
                </pic:pic>
              </a:graphicData>
            </a:graphic>
          </wp:inline>
        </w:drawing>
      </w:r>
    </w:p>
    <w:p w:rsidR="00F70060" w:rsidRDefault="00F70060" w:rsidP="00525273">
      <w:pPr>
        <w:rPr>
          <w:rFonts w:ascii="HelveticaNeue LT 55 Roman" w:hAnsi="HelveticaNeue LT 55 Roman"/>
        </w:rPr>
      </w:pPr>
    </w:p>
    <w:p w:rsidR="00F70060" w:rsidRDefault="00F70060" w:rsidP="00525273">
      <w:pPr>
        <w:rPr>
          <w:rFonts w:ascii="HelveticaNeue LT 55 Roman" w:hAnsi="HelveticaNeue LT 55 Roman"/>
        </w:rPr>
      </w:pPr>
      <w:r>
        <w:rPr>
          <w:noProof/>
        </w:rPr>
        <w:drawing>
          <wp:inline distT="0" distB="0" distL="0" distR="0" wp14:anchorId="73383588" wp14:editId="60F592CD">
            <wp:extent cx="4981575" cy="31805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3712" cy="3201062"/>
                    </a:xfrm>
                    <a:prstGeom prst="rect">
                      <a:avLst/>
                    </a:prstGeom>
                  </pic:spPr>
                </pic:pic>
              </a:graphicData>
            </a:graphic>
          </wp:inline>
        </w:drawing>
      </w:r>
    </w:p>
    <w:p w:rsidR="00582F4E" w:rsidRDefault="00582F4E" w:rsidP="00525273">
      <w:pPr>
        <w:rPr>
          <w:rFonts w:ascii="HelveticaNeue LT 55 Roman" w:hAnsi="HelveticaNeue LT 55 Roman"/>
        </w:rPr>
      </w:pPr>
    </w:p>
    <w:p w:rsidR="000D4E9C" w:rsidRPr="00525273" w:rsidRDefault="00582F4E" w:rsidP="00525273">
      <w:pPr>
        <w:rPr>
          <w:rFonts w:ascii="HelveticaNeue LT 55 Roman" w:hAnsi="HelveticaNeue LT 55 Roman"/>
        </w:rPr>
      </w:pPr>
      <w:r>
        <w:rPr>
          <w:rFonts w:ascii="HelveticaNeue LT 55 Roman" w:hAnsi="HelveticaNeue LT 55 Roman"/>
        </w:rPr>
        <w:t>S</w:t>
      </w:r>
      <w:r w:rsidR="000D4E9C">
        <w:rPr>
          <w:rFonts w:ascii="HelveticaNeue LT 55 Roman" w:hAnsi="HelveticaNeue LT 55 Roman"/>
        </w:rPr>
        <w:t>ee the Unifier Tip sent out on 9/22/2020 on how to duplicate a tab in Chrome. This allows you to have a view of the cost sheet or other business process in a separate window.</w:t>
      </w:r>
    </w:p>
    <w:p w:rsidR="00525273" w:rsidRDefault="00525273">
      <w:pPr>
        <w:rPr>
          <w:rFonts w:ascii="HelveticaNeue LT 55 Roman" w:hAnsi="HelveticaNeue LT 55 Roman"/>
        </w:rPr>
      </w:pPr>
    </w:p>
    <w:p w:rsidR="006E684E" w:rsidRDefault="006E684E">
      <w:pPr>
        <w:rPr>
          <w:rFonts w:ascii="HelveticaNeue LT 55 Roman" w:hAnsi="HelveticaNeue LT 55 Roman"/>
        </w:rPr>
      </w:pPr>
    </w:p>
    <w:p w:rsidR="00582F4E" w:rsidRDefault="00582F4E">
      <w:pPr>
        <w:rPr>
          <w:rFonts w:ascii="HelveticaNeue LT 55 Roman" w:hAnsi="HelveticaNeue LT 55 Roman"/>
        </w:rPr>
      </w:pPr>
      <w:r>
        <w:rPr>
          <w:rFonts w:ascii="HelveticaNeue LT 55 Roman" w:hAnsi="HelveticaNeue LT 55 Roman"/>
          <w:b/>
        </w:rPr>
        <w:t xml:space="preserve">Question: </w:t>
      </w:r>
      <w:r>
        <w:rPr>
          <w:rFonts w:ascii="HelveticaNeue LT 55 Roman" w:hAnsi="HelveticaNeue LT 55 Roman"/>
        </w:rPr>
        <w:t xml:space="preserve"> After having entered an invoice</w:t>
      </w:r>
      <w:r w:rsidR="00B04E58">
        <w:rPr>
          <w:rFonts w:ascii="HelveticaNeue LT 55 Roman" w:hAnsi="HelveticaNeue LT 55 Roman"/>
        </w:rPr>
        <w:t xml:space="preserve"> and it has reached the end step</w:t>
      </w:r>
      <w:r>
        <w:rPr>
          <w:rFonts w:ascii="HelveticaNeue LT 55 Roman" w:hAnsi="HelveticaNeue LT 55 Roman"/>
        </w:rPr>
        <w:t>, why does “Amount of This Invoice” field show the total invoiced to date, rather than truly the amount of this invoice?</w:t>
      </w:r>
    </w:p>
    <w:p w:rsidR="00582F4E" w:rsidRDefault="00582F4E">
      <w:pPr>
        <w:rPr>
          <w:rFonts w:ascii="HelveticaNeue LT 55 Roman" w:hAnsi="HelveticaNeue LT 55 Roman"/>
        </w:rPr>
      </w:pPr>
    </w:p>
    <w:p w:rsidR="00B04E58" w:rsidRDefault="00582F4E">
      <w:pPr>
        <w:rPr>
          <w:rFonts w:ascii="HelveticaNeue LT 55 Roman" w:hAnsi="HelveticaNeue LT 55 Roman"/>
        </w:rPr>
      </w:pPr>
      <w:r>
        <w:rPr>
          <w:rFonts w:ascii="HelveticaNeue LT 55 Roman" w:hAnsi="HelveticaNeue LT 55 Roman"/>
          <w:b/>
        </w:rPr>
        <w:t>Response:</w:t>
      </w:r>
      <w:r>
        <w:rPr>
          <w:rFonts w:ascii="HelveticaNeue LT 55 Roman" w:hAnsi="HelveticaNeue LT 55 Roman"/>
        </w:rPr>
        <w:t xml:space="preserve"> This </w:t>
      </w:r>
      <w:r w:rsidR="00B04E58">
        <w:rPr>
          <w:rFonts w:ascii="HelveticaNeue LT 55 Roman" w:hAnsi="HelveticaNeue LT 55 Roman"/>
        </w:rPr>
        <w:t>is the result of project information being shown for any particular record, including all possible options for all invoice types. Applicable information can be seen further down in Block 03.</w:t>
      </w:r>
    </w:p>
    <w:p w:rsidR="00582F4E" w:rsidRDefault="00B04E58">
      <w:pPr>
        <w:rPr>
          <w:rFonts w:ascii="HelveticaNeue LT 55 Roman" w:hAnsi="HelveticaNeue LT 55 Roman"/>
        </w:rPr>
      </w:pPr>
      <w:r>
        <w:rPr>
          <w:rFonts w:ascii="HelveticaNeue LT 55 Roman" w:hAnsi="HelveticaNeue LT 55 Roman"/>
          <w:noProof/>
        </w:rPr>
        <w:drawing>
          <wp:inline distT="0" distB="0" distL="0" distR="0">
            <wp:extent cx="4743450" cy="472064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4786" cy="4731926"/>
                    </a:xfrm>
                    <a:prstGeom prst="rect">
                      <a:avLst/>
                    </a:prstGeom>
                    <a:noFill/>
                    <a:ln>
                      <a:noFill/>
                    </a:ln>
                  </pic:spPr>
                </pic:pic>
              </a:graphicData>
            </a:graphic>
          </wp:inline>
        </w:drawing>
      </w:r>
      <w:r>
        <w:rPr>
          <w:rFonts w:ascii="HelveticaNeue LT 55 Roman" w:hAnsi="HelveticaNeue LT 55 Roman"/>
        </w:rPr>
        <w:t xml:space="preserve"> </w:t>
      </w:r>
    </w:p>
    <w:p w:rsidR="006E684E" w:rsidRDefault="006E684E">
      <w:pPr>
        <w:rPr>
          <w:rFonts w:ascii="HelveticaNeue LT 55 Roman" w:hAnsi="HelveticaNeue LT 55 Roman"/>
        </w:rPr>
      </w:pPr>
    </w:p>
    <w:p w:rsidR="00335088" w:rsidRDefault="00335088">
      <w:pPr>
        <w:rPr>
          <w:rFonts w:ascii="HelveticaNeue LT 55 Roman" w:hAnsi="HelveticaNeue LT 55 Roman"/>
          <w:b/>
        </w:rPr>
      </w:pPr>
    </w:p>
    <w:p w:rsidR="006E684E" w:rsidRDefault="006E684E">
      <w:pPr>
        <w:rPr>
          <w:rFonts w:ascii="HelveticaNeue LT 55 Roman" w:hAnsi="HelveticaNeue LT 55 Roman"/>
        </w:rPr>
      </w:pPr>
      <w:r>
        <w:rPr>
          <w:rFonts w:ascii="HelveticaNeue LT 55 Roman" w:hAnsi="HelveticaNeue LT 55 Roman"/>
          <w:b/>
        </w:rPr>
        <w:t>Question:</w:t>
      </w:r>
      <w:r>
        <w:rPr>
          <w:rFonts w:ascii="HelveticaNeue LT 55 Roman" w:hAnsi="HelveticaNeue LT 55 Roman"/>
        </w:rPr>
        <w:t xml:space="preserve"> The PM, PC, and Planner information does not update in the Locations, Gates Checklist, of Financial Closeout forms when update in Project Information.</w:t>
      </w:r>
    </w:p>
    <w:p w:rsidR="006E684E" w:rsidRDefault="006E684E">
      <w:pPr>
        <w:rPr>
          <w:rFonts w:ascii="HelveticaNeue LT 55 Roman" w:hAnsi="HelveticaNeue LT 55 Roman"/>
        </w:rPr>
      </w:pPr>
    </w:p>
    <w:p w:rsidR="006E684E" w:rsidRDefault="006E684E">
      <w:pPr>
        <w:rPr>
          <w:rFonts w:ascii="HelveticaNeue LT 55 Roman" w:hAnsi="HelveticaNeue LT 55 Roman"/>
        </w:rPr>
      </w:pPr>
      <w:r>
        <w:rPr>
          <w:rFonts w:ascii="HelveticaNeue LT 55 Roman" w:hAnsi="HelveticaNeue LT 55 Roman"/>
          <w:b/>
        </w:rPr>
        <w:t xml:space="preserve">Response: </w:t>
      </w:r>
      <w:r>
        <w:rPr>
          <w:rFonts w:ascii="HelveticaNeue LT 55 Roman" w:hAnsi="HelveticaNeue LT 55 Roman"/>
        </w:rPr>
        <w:t>This is true as each of those is a static record created at the time the project is initially created. The team will be looking to hide the PM, PC, and Planner fields in the</w:t>
      </w:r>
      <w:r w:rsidR="00335088">
        <w:rPr>
          <w:rFonts w:ascii="HelveticaNeue LT 55 Roman" w:hAnsi="HelveticaNeue LT 55 Roman"/>
        </w:rPr>
        <w:t>se</w:t>
      </w:r>
      <w:r>
        <w:rPr>
          <w:rFonts w:ascii="HelveticaNeue LT 55 Roman" w:hAnsi="HelveticaNeue LT 55 Roman"/>
        </w:rPr>
        <w:t xml:space="preserve"> document</w:t>
      </w:r>
      <w:r w:rsidR="00335088">
        <w:rPr>
          <w:rFonts w:ascii="HelveticaNeue LT 55 Roman" w:hAnsi="HelveticaNeue LT 55 Roman"/>
        </w:rPr>
        <w:t>s</w:t>
      </w:r>
      <w:r>
        <w:rPr>
          <w:rFonts w:ascii="HelveticaNeue LT 55 Roman" w:hAnsi="HelveticaNeue LT 55 Roman"/>
        </w:rPr>
        <w:t xml:space="preserve">, so this won’t be confusion information. </w:t>
      </w:r>
    </w:p>
    <w:p w:rsidR="00335088" w:rsidRDefault="00335088">
      <w:pPr>
        <w:rPr>
          <w:rFonts w:ascii="HelveticaNeue LT 55 Roman" w:hAnsi="HelveticaNeue LT 55 Roman"/>
        </w:rPr>
      </w:pPr>
    </w:p>
    <w:p w:rsidR="00335088" w:rsidRDefault="00335088">
      <w:pPr>
        <w:rPr>
          <w:rFonts w:ascii="HelveticaNeue LT 55 Roman" w:hAnsi="HelveticaNeue LT 55 Roman"/>
        </w:rPr>
      </w:pPr>
    </w:p>
    <w:p w:rsidR="00335088" w:rsidRDefault="00335088">
      <w:pPr>
        <w:rPr>
          <w:rFonts w:ascii="HelveticaNeue LT 55 Roman" w:hAnsi="HelveticaNeue LT 55 Roman"/>
        </w:rPr>
      </w:pPr>
    </w:p>
    <w:p w:rsidR="00335088" w:rsidRDefault="00335088">
      <w:pPr>
        <w:rPr>
          <w:rFonts w:ascii="HelveticaNeue LT 55 Roman" w:hAnsi="HelveticaNeue LT 55 Roman"/>
        </w:rPr>
      </w:pPr>
    </w:p>
    <w:p w:rsidR="00335088" w:rsidRDefault="00335088">
      <w:pPr>
        <w:rPr>
          <w:rFonts w:ascii="HelveticaNeue LT 55 Roman" w:hAnsi="HelveticaNeue LT 55 Roman"/>
        </w:rPr>
      </w:pPr>
    </w:p>
    <w:p w:rsidR="00335088" w:rsidRDefault="00335088">
      <w:pPr>
        <w:rPr>
          <w:rFonts w:ascii="HelveticaNeue LT 55 Roman" w:hAnsi="HelveticaNeue LT 55 Roman"/>
        </w:rPr>
      </w:pPr>
    </w:p>
    <w:p w:rsidR="00335088" w:rsidRDefault="00335088">
      <w:pPr>
        <w:rPr>
          <w:rFonts w:ascii="HelveticaNeue LT 55 Roman" w:hAnsi="HelveticaNeue LT 55 Roman"/>
        </w:rPr>
      </w:pPr>
      <w:r>
        <w:rPr>
          <w:rFonts w:ascii="HelveticaNeue LT 55 Roman" w:hAnsi="HelveticaNeue LT 55 Roman"/>
          <w:b/>
        </w:rPr>
        <w:lastRenderedPageBreak/>
        <w:t>Question:</w:t>
      </w:r>
      <w:r>
        <w:rPr>
          <w:rFonts w:ascii="HelveticaNeue LT 55 Roman" w:hAnsi="HelveticaNeue LT 55 Roman"/>
        </w:rPr>
        <w:t xml:space="preserve"> Why is PO creation now by the PM and not the PC? </w:t>
      </w:r>
    </w:p>
    <w:p w:rsidR="00335088" w:rsidRDefault="00335088">
      <w:pPr>
        <w:rPr>
          <w:rFonts w:ascii="HelveticaNeue LT 55 Roman" w:hAnsi="HelveticaNeue LT 55 Roman"/>
        </w:rPr>
      </w:pPr>
    </w:p>
    <w:p w:rsidR="00335088" w:rsidRDefault="00335088">
      <w:pPr>
        <w:rPr>
          <w:rFonts w:ascii="HelveticaNeue LT 55 Roman" w:hAnsi="HelveticaNeue LT 55 Roman"/>
        </w:rPr>
      </w:pPr>
      <w:r>
        <w:rPr>
          <w:rFonts w:ascii="HelveticaNeue LT 55 Roman" w:hAnsi="HelveticaNeue LT 55 Roman"/>
          <w:b/>
        </w:rPr>
        <w:t xml:space="preserve">Response: </w:t>
      </w:r>
      <w:r>
        <w:rPr>
          <w:rFonts w:ascii="HelveticaNeue LT 55 Roman" w:hAnsi="HelveticaNeue LT 55 Roman"/>
        </w:rPr>
        <w:t xml:space="preserve"> Because the creation step requires line item cost allocation for which the PM has the information. PM will enter TBD for the PO #. The Help File</w:t>
      </w:r>
      <w:bookmarkStart w:id="0" w:name="_GoBack"/>
      <w:bookmarkEnd w:id="0"/>
      <w:r>
        <w:rPr>
          <w:rFonts w:ascii="HelveticaNeue LT 55 Roman" w:hAnsi="HelveticaNeue LT 55 Roman"/>
        </w:rPr>
        <w:t xml:space="preserve"> is being updated to acknowledge the changes. </w:t>
      </w:r>
      <w:r w:rsidR="00477322">
        <w:rPr>
          <w:rFonts w:ascii="HelveticaNeue LT 55 Roman" w:hAnsi="HelveticaNeue LT 55 Roman"/>
        </w:rPr>
        <w:t>In general:</w:t>
      </w:r>
    </w:p>
    <w:p w:rsidR="00477322" w:rsidRDefault="00477322" w:rsidP="00477322">
      <w:pPr>
        <w:pStyle w:val="ListParagraph"/>
        <w:numPr>
          <w:ilvl w:val="0"/>
          <w:numId w:val="1"/>
        </w:numPr>
        <w:rPr>
          <w:rFonts w:ascii="HelveticaNeue LT 55 Roman" w:hAnsi="HelveticaNeue LT 55 Roman"/>
        </w:rPr>
      </w:pPr>
      <w:r>
        <w:rPr>
          <w:rFonts w:ascii="HelveticaNeue LT 55 Roman" w:hAnsi="HelveticaNeue LT 55 Roman"/>
        </w:rPr>
        <w:t>PM received vendor proposal, reviews, and once acceptable</w:t>
      </w:r>
    </w:p>
    <w:p w:rsidR="00477322" w:rsidRPr="00477322" w:rsidRDefault="00477322" w:rsidP="00477322">
      <w:pPr>
        <w:pStyle w:val="ListParagraph"/>
        <w:numPr>
          <w:ilvl w:val="0"/>
          <w:numId w:val="1"/>
        </w:numPr>
        <w:rPr>
          <w:rFonts w:ascii="HelveticaNeue LT 55 Roman" w:hAnsi="HelveticaNeue LT 55 Roman"/>
        </w:rPr>
      </w:pPr>
      <w:r>
        <w:rPr>
          <w:rFonts w:ascii="HelveticaNeue LT 55 Roman" w:hAnsi="HelveticaNeue LT 55 Roman"/>
        </w:rPr>
        <w:t>PM “creates” PO and attaches the proposal (items 2a through 2c will be edited later by the PC)</w:t>
      </w:r>
    </w:p>
    <w:p w:rsidR="00477322" w:rsidRDefault="00477322" w:rsidP="00477322">
      <w:pPr>
        <w:pStyle w:val="ListParagraph"/>
        <w:numPr>
          <w:ilvl w:val="1"/>
          <w:numId w:val="1"/>
        </w:numPr>
        <w:rPr>
          <w:rFonts w:ascii="HelveticaNeue LT 55 Roman" w:hAnsi="HelveticaNeue LT 55 Roman"/>
        </w:rPr>
      </w:pPr>
      <w:r>
        <w:rPr>
          <w:rFonts w:ascii="HelveticaNeue LT 55 Roman" w:hAnsi="HelveticaNeue LT 55 Roman"/>
        </w:rPr>
        <w:t>Enters “TBD” for PO number</w:t>
      </w:r>
    </w:p>
    <w:p w:rsidR="00477322" w:rsidRDefault="00477322" w:rsidP="00477322">
      <w:pPr>
        <w:pStyle w:val="ListParagraph"/>
        <w:numPr>
          <w:ilvl w:val="1"/>
          <w:numId w:val="1"/>
        </w:numPr>
        <w:rPr>
          <w:rFonts w:ascii="HelveticaNeue LT 55 Roman" w:hAnsi="HelveticaNeue LT 55 Roman"/>
        </w:rPr>
      </w:pPr>
      <w:r>
        <w:rPr>
          <w:rFonts w:ascii="HelveticaNeue LT 55 Roman" w:hAnsi="HelveticaNeue LT 55 Roman"/>
        </w:rPr>
        <w:t>Enters yesterday’s date for Effective Date</w:t>
      </w:r>
    </w:p>
    <w:p w:rsidR="00477322" w:rsidRDefault="00477322" w:rsidP="00477322">
      <w:pPr>
        <w:pStyle w:val="ListParagraph"/>
        <w:numPr>
          <w:ilvl w:val="1"/>
          <w:numId w:val="1"/>
        </w:numPr>
        <w:rPr>
          <w:rFonts w:ascii="HelveticaNeue LT 55 Roman" w:hAnsi="HelveticaNeue LT 55 Roman"/>
        </w:rPr>
      </w:pPr>
      <w:r>
        <w:rPr>
          <w:rFonts w:ascii="HelveticaNeue LT 55 Roman" w:hAnsi="HelveticaNeue LT 55 Roman"/>
        </w:rPr>
        <w:t>Enters today’s date for Expiration Date</w:t>
      </w:r>
    </w:p>
    <w:p w:rsidR="00477322" w:rsidRDefault="00477322" w:rsidP="00477322">
      <w:pPr>
        <w:pStyle w:val="ListParagraph"/>
        <w:numPr>
          <w:ilvl w:val="0"/>
          <w:numId w:val="1"/>
        </w:numPr>
        <w:rPr>
          <w:rFonts w:ascii="HelveticaNeue LT 55 Roman" w:hAnsi="HelveticaNeue LT 55 Roman"/>
        </w:rPr>
      </w:pPr>
      <w:r>
        <w:rPr>
          <w:rFonts w:ascii="HelveticaNeue LT 55 Roman" w:hAnsi="HelveticaNeue LT 55 Roman"/>
        </w:rPr>
        <w:t>PM “Sends” to PC</w:t>
      </w:r>
    </w:p>
    <w:p w:rsidR="00477322" w:rsidRDefault="00477322" w:rsidP="00477322">
      <w:pPr>
        <w:pStyle w:val="ListParagraph"/>
        <w:numPr>
          <w:ilvl w:val="0"/>
          <w:numId w:val="1"/>
        </w:numPr>
        <w:rPr>
          <w:rFonts w:ascii="HelveticaNeue LT 55 Roman" w:hAnsi="HelveticaNeue LT 55 Roman"/>
        </w:rPr>
      </w:pPr>
      <w:r>
        <w:rPr>
          <w:rFonts w:ascii="HelveticaNeue LT 55 Roman" w:hAnsi="HelveticaNeue LT 55 Roman"/>
        </w:rPr>
        <w:t>PC obtains PO in Marketplace</w:t>
      </w:r>
    </w:p>
    <w:p w:rsidR="00477322" w:rsidRDefault="00477322" w:rsidP="00477322">
      <w:pPr>
        <w:pStyle w:val="ListParagraph"/>
        <w:numPr>
          <w:ilvl w:val="1"/>
          <w:numId w:val="1"/>
        </w:numPr>
        <w:rPr>
          <w:rFonts w:ascii="HelveticaNeue LT 55 Roman" w:hAnsi="HelveticaNeue LT 55 Roman"/>
        </w:rPr>
      </w:pPr>
      <w:r>
        <w:rPr>
          <w:rFonts w:ascii="HelveticaNeue LT 55 Roman" w:hAnsi="HelveticaNeue LT 55 Roman"/>
        </w:rPr>
        <w:t>Accepts task</w:t>
      </w:r>
    </w:p>
    <w:p w:rsidR="00477322" w:rsidRDefault="00477322" w:rsidP="00477322">
      <w:pPr>
        <w:pStyle w:val="ListParagraph"/>
        <w:numPr>
          <w:ilvl w:val="1"/>
          <w:numId w:val="1"/>
        </w:numPr>
        <w:rPr>
          <w:rFonts w:ascii="HelveticaNeue LT 55 Roman" w:hAnsi="HelveticaNeue LT 55 Roman"/>
        </w:rPr>
      </w:pPr>
      <w:r>
        <w:rPr>
          <w:rFonts w:ascii="HelveticaNeue LT 55 Roman" w:hAnsi="HelveticaNeue LT 55 Roman"/>
        </w:rPr>
        <w:t>Fills in actual PO number</w:t>
      </w:r>
    </w:p>
    <w:p w:rsidR="00477322" w:rsidRDefault="00477322" w:rsidP="00477322">
      <w:pPr>
        <w:pStyle w:val="ListParagraph"/>
        <w:numPr>
          <w:ilvl w:val="1"/>
          <w:numId w:val="1"/>
        </w:numPr>
        <w:rPr>
          <w:rFonts w:ascii="HelveticaNeue LT 55 Roman" w:hAnsi="HelveticaNeue LT 55 Roman"/>
        </w:rPr>
      </w:pPr>
      <w:r>
        <w:rPr>
          <w:rFonts w:ascii="HelveticaNeue LT 55 Roman" w:hAnsi="HelveticaNeue LT 55 Roman"/>
        </w:rPr>
        <w:t>Enters actual Effective Date</w:t>
      </w:r>
    </w:p>
    <w:p w:rsidR="00477322" w:rsidRDefault="00477322" w:rsidP="00477322">
      <w:pPr>
        <w:pStyle w:val="ListParagraph"/>
        <w:numPr>
          <w:ilvl w:val="1"/>
          <w:numId w:val="1"/>
        </w:numPr>
        <w:rPr>
          <w:rFonts w:ascii="HelveticaNeue LT 55 Roman" w:hAnsi="HelveticaNeue LT 55 Roman"/>
        </w:rPr>
      </w:pPr>
      <w:r>
        <w:rPr>
          <w:rFonts w:ascii="HelveticaNeue LT 55 Roman" w:hAnsi="HelveticaNeue LT 55 Roman"/>
        </w:rPr>
        <w:t>Enters actual Expiration Date</w:t>
      </w:r>
    </w:p>
    <w:p w:rsidR="00477322" w:rsidRDefault="00477322" w:rsidP="00477322">
      <w:pPr>
        <w:pStyle w:val="ListParagraph"/>
        <w:numPr>
          <w:ilvl w:val="1"/>
          <w:numId w:val="1"/>
        </w:numPr>
        <w:rPr>
          <w:rFonts w:ascii="HelveticaNeue LT 55 Roman" w:hAnsi="HelveticaNeue LT 55 Roman"/>
        </w:rPr>
      </w:pPr>
      <w:r>
        <w:rPr>
          <w:rFonts w:ascii="HelveticaNeue LT 55 Roman" w:hAnsi="HelveticaNeue LT 55 Roman"/>
        </w:rPr>
        <w:t>Replaces the attached proposal with the final PO/Proposal/CCIA/NTP document (application sections)</w:t>
      </w:r>
    </w:p>
    <w:p w:rsidR="00477322" w:rsidRPr="00477322" w:rsidRDefault="00477322" w:rsidP="00477322">
      <w:pPr>
        <w:pStyle w:val="ListParagraph"/>
        <w:numPr>
          <w:ilvl w:val="0"/>
          <w:numId w:val="1"/>
        </w:numPr>
        <w:rPr>
          <w:rFonts w:ascii="HelveticaNeue LT 55 Roman" w:hAnsi="HelveticaNeue LT 55 Roman"/>
        </w:rPr>
      </w:pPr>
      <w:r>
        <w:rPr>
          <w:rFonts w:ascii="HelveticaNeue LT 55 Roman" w:hAnsi="HelveticaNeue LT 55 Roman"/>
        </w:rPr>
        <w:t>PC “Sends” which copies FM Accounting</w:t>
      </w:r>
    </w:p>
    <w:sectPr w:rsidR="00477322" w:rsidRPr="00477322" w:rsidSect="00972141">
      <w:footerReference w:type="default" r:id="rId16"/>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6A2B" w:rsidRDefault="00456A2B" w:rsidP="000F7F30">
      <w:r>
        <w:separator/>
      </w:r>
    </w:p>
  </w:endnote>
  <w:endnote w:type="continuationSeparator" w:id="0">
    <w:p w:rsidR="00456A2B" w:rsidRDefault="00456A2B" w:rsidP="000F7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 LT 55 Roman">
    <w:panose1 w:val="020B0604020202020204"/>
    <w:charset w:val="00"/>
    <w:family w:val="swiss"/>
    <w:pitch w:val="variable"/>
    <w:sig w:usb0="8000002F" w:usb1="40000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F30" w:rsidRDefault="000F7F30">
    <w:pPr>
      <w:pStyle w:val="Footer"/>
    </w:pPr>
    <w:r>
      <w:t>Suggestion Responses (140.00 – 156.00)</w:t>
    </w:r>
    <w:r>
      <w:tab/>
    </w:r>
    <w:r>
      <w:tab/>
      <w:t>10/21/2020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6A2B" w:rsidRDefault="00456A2B" w:rsidP="000F7F30">
      <w:r>
        <w:separator/>
      </w:r>
    </w:p>
  </w:footnote>
  <w:footnote w:type="continuationSeparator" w:id="0">
    <w:p w:rsidR="00456A2B" w:rsidRDefault="00456A2B" w:rsidP="000F7F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E803BC"/>
    <w:multiLevelType w:val="hybridMultilevel"/>
    <w:tmpl w:val="D2E2B1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886"/>
    <w:rsid w:val="000D4E9C"/>
    <w:rsid w:val="000F7F30"/>
    <w:rsid w:val="00194886"/>
    <w:rsid w:val="001C43D8"/>
    <w:rsid w:val="001F6BE0"/>
    <w:rsid w:val="00335088"/>
    <w:rsid w:val="00456A2B"/>
    <w:rsid w:val="00477322"/>
    <w:rsid w:val="00525273"/>
    <w:rsid w:val="00582F4E"/>
    <w:rsid w:val="006E684E"/>
    <w:rsid w:val="007A62D0"/>
    <w:rsid w:val="00972141"/>
    <w:rsid w:val="00A051BE"/>
    <w:rsid w:val="00A526D8"/>
    <w:rsid w:val="00B04E58"/>
    <w:rsid w:val="00B248E3"/>
    <w:rsid w:val="00ED17D7"/>
    <w:rsid w:val="00F70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53306"/>
  <w15:chartTrackingRefBased/>
  <w15:docId w15:val="{F35C4AAF-8188-41E5-A44D-88AD8354D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7F30"/>
    <w:pPr>
      <w:tabs>
        <w:tab w:val="center" w:pos="4680"/>
        <w:tab w:val="right" w:pos="9360"/>
      </w:tabs>
    </w:pPr>
  </w:style>
  <w:style w:type="character" w:customStyle="1" w:styleId="HeaderChar">
    <w:name w:val="Header Char"/>
    <w:basedOn w:val="DefaultParagraphFont"/>
    <w:link w:val="Header"/>
    <w:uiPriority w:val="99"/>
    <w:rsid w:val="000F7F30"/>
  </w:style>
  <w:style w:type="paragraph" w:styleId="Footer">
    <w:name w:val="footer"/>
    <w:basedOn w:val="Normal"/>
    <w:link w:val="FooterChar"/>
    <w:uiPriority w:val="99"/>
    <w:unhideWhenUsed/>
    <w:rsid w:val="000F7F30"/>
    <w:pPr>
      <w:tabs>
        <w:tab w:val="center" w:pos="4680"/>
        <w:tab w:val="right" w:pos="9360"/>
      </w:tabs>
    </w:pPr>
  </w:style>
  <w:style w:type="character" w:customStyle="1" w:styleId="FooterChar">
    <w:name w:val="Footer Char"/>
    <w:basedOn w:val="DefaultParagraphFont"/>
    <w:link w:val="Footer"/>
    <w:uiPriority w:val="99"/>
    <w:rsid w:val="000F7F30"/>
  </w:style>
  <w:style w:type="paragraph" w:styleId="ListParagraph">
    <w:name w:val="List Paragraph"/>
    <w:basedOn w:val="Normal"/>
    <w:uiPriority w:val="34"/>
    <w:qFormat/>
    <w:rsid w:val="004773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6</Pages>
  <Words>708</Words>
  <Characters>4040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CU Boulder Infrastructure and Sustainability</Company>
  <LinksUpToDate>false</LinksUpToDate>
  <CharactersWithSpaces>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Ann Dunklau</dc:creator>
  <cp:keywords/>
  <dc:description/>
  <cp:lastModifiedBy>Katherine Ann Dunklau</cp:lastModifiedBy>
  <cp:revision>9</cp:revision>
  <dcterms:created xsi:type="dcterms:W3CDTF">2020-10-21T19:59:00Z</dcterms:created>
  <dcterms:modified xsi:type="dcterms:W3CDTF">2020-10-21T23:22:00Z</dcterms:modified>
</cp:coreProperties>
</file>