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680" w14:textId="6C3ECB77" w:rsidR="001B7715" w:rsidRDefault="00A544BD" w:rsidP="00BF6D2B">
      <w:pPr>
        <w:pStyle w:val="Title"/>
      </w:pPr>
      <w:bookmarkStart w:id="0" w:name="_GoBack"/>
      <w:bookmarkEnd w:id="0"/>
      <w:r>
        <w:t>Syllabus</w:t>
      </w:r>
    </w:p>
    <w:p w14:paraId="0C55C7FD" w14:textId="1CA7569A" w:rsidR="00A544BD" w:rsidRPr="009451F7" w:rsidRDefault="006E6B32" w:rsidP="00BF6D2B">
      <w:pPr>
        <w:pStyle w:val="Subtitle"/>
      </w:pPr>
      <w:r>
        <w:t xml:space="preserve">SOCY </w:t>
      </w:r>
      <w:r w:rsidR="00971B23">
        <w:t>4024</w:t>
      </w:r>
      <w:r w:rsidR="00DE430D">
        <w:t xml:space="preserve"> </w:t>
      </w:r>
      <w:r w:rsidR="00971B23">
        <w:t>Juvenile Justice and Delinquency</w:t>
      </w:r>
    </w:p>
    <w:p w14:paraId="520A43DE" w14:textId="013BC2B3" w:rsidR="00AC4813" w:rsidRDefault="0045220D" w:rsidP="00AC4813">
      <w:pPr>
        <w:pStyle w:val="Subtitle"/>
        <w:rPr>
          <w:vertAlign w:val="superscript"/>
        </w:rPr>
      </w:pPr>
      <w:r>
        <w:t>Spring 2017</w:t>
      </w:r>
      <w:r w:rsidR="00A544BD" w:rsidRPr="009451F7">
        <w:t xml:space="preserve">, </w:t>
      </w:r>
      <w:r w:rsidR="006E6B32">
        <w:t>3</w:t>
      </w:r>
      <w:r w:rsidR="00262E19">
        <w:t xml:space="preserve"> credits</w:t>
      </w:r>
      <w:r w:rsidR="00FD4FB6">
        <w:t xml:space="preserve">, </w:t>
      </w:r>
      <w:r w:rsidR="00C43D6A">
        <w:t>January 17</w:t>
      </w:r>
      <w:r w:rsidR="00C43D6A" w:rsidRPr="00C43D6A">
        <w:rPr>
          <w:vertAlign w:val="superscript"/>
        </w:rPr>
        <w:t>th</w:t>
      </w:r>
      <w:r w:rsidR="00C43D6A">
        <w:t xml:space="preserve"> to May 8</w:t>
      </w:r>
      <w:r w:rsidR="00C43D6A" w:rsidRPr="00C43D6A">
        <w:rPr>
          <w:vertAlign w:val="superscript"/>
        </w:rPr>
        <w:t>th</w:t>
      </w:r>
    </w:p>
    <w:p w14:paraId="1A71250A" w14:textId="016B2B8B" w:rsidR="00AC4813" w:rsidRPr="00AC4813" w:rsidRDefault="00C43D6A" w:rsidP="00AC4813">
      <w:r>
        <w:t>TH</w:t>
      </w:r>
      <w:r w:rsidR="007A57F7">
        <w:t xml:space="preserve"> 1</w:t>
      </w:r>
      <w:r>
        <w:t>1</w:t>
      </w:r>
      <w:r w:rsidR="007A57F7">
        <w:t>:00a</w:t>
      </w:r>
      <w:r w:rsidR="00AC4813">
        <w:t>m–</w:t>
      </w:r>
      <w:r w:rsidR="007A57F7">
        <w:t>1</w:t>
      </w:r>
      <w:r>
        <w:t>2:15p</w:t>
      </w:r>
      <w:r w:rsidR="00AC4813">
        <w:t xml:space="preserve">m, </w:t>
      </w:r>
      <w:r>
        <w:t>ENVD 120</w:t>
      </w:r>
    </w:p>
    <w:p w14:paraId="7EAEB180" w14:textId="17FADC6E" w:rsidR="00B82534" w:rsidRDefault="009A712E" w:rsidP="009A712E">
      <w:pPr>
        <w:pStyle w:val="Heading1"/>
      </w:pPr>
      <w:r>
        <w:t>Instructor Information</w:t>
      </w:r>
    </w:p>
    <w:p w14:paraId="0EDC7A22" w14:textId="63CC4044" w:rsidR="00B82534" w:rsidRDefault="00262E19" w:rsidP="009A712E">
      <w:r>
        <w:t>Name:</w:t>
      </w:r>
      <w:r w:rsidR="007321CD">
        <w:t xml:space="preserve"> </w:t>
      </w:r>
      <w:r w:rsidR="006E6B32">
        <w:t>Seth Wright</w:t>
      </w:r>
    </w:p>
    <w:p w14:paraId="3B461CEE" w14:textId="4FBD7948" w:rsidR="00B82534" w:rsidRDefault="00262E19" w:rsidP="009A712E">
      <w:r>
        <w:t xml:space="preserve">Office Location: </w:t>
      </w:r>
      <w:r w:rsidR="006E6B32">
        <w:t>Ketchum</w:t>
      </w:r>
      <w:r w:rsidR="005E3C9D">
        <w:t xml:space="preserve"> 163</w:t>
      </w:r>
    </w:p>
    <w:p w14:paraId="0BD0A13E" w14:textId="47D33E4A" w:rsidR="00B82534" w:rsidRDefault="00B82534" w:rsidP="009A712E">
      <w:r>
        <w:t xml:space="preserve">My </w:t>
      </w:r>
      <w:r w:rsidR="001D315F">
        <w:t>student</w:t>
      </w:r>
      <w:r w:rsidR="009451F7">
        <w:t xml:space="preserve"> hours are on </w:t>
      </w:r>
      <w:r w:rsidR="00C43D6A">
        <w:t>TWH</w:t>
      </w:r>
      <w:r w:rsidR="006E6B32">
        <w:t xml:space="preserve"> 12:30pm–2:30pm </w:t>
      </w:r>
      <w:r w:rsidR="00262E19">
        <w:t>and</w:t>
      </w:r>
      <w:r w:rsidR="009451F7">
        <w:t xml:space="preserve"> by appointment</w:t>
      </w:r>
      <w:r>
        <w:t>.</w:t>
      </w:r>
    </w:p>
    <w:p w14:paraId="000155B5" w14:textId="6DFBC0F0" w:rsidR="00B76841" w:rsidRDefault="00EC2C47" w:rsidP="009A712E">
      <w:pPr>
        <w:rPr>
          <w:color w:val="0070C0"/>
          <w:u w:val="single"/>
        </w:rPr>
      </w:pPr>
      <w:r>
        <w:t xml:space="preserve">You can reach me at </w:t>
      </w:r>
      <w:hyperlink r:id="rId8" w:history="1">
        <w:r w:rsidR="00A24F9D" w:rsidRPr="00507F2A">
          <w:rPr>
            <w:rStyle w:val="Hyperlink"/>
          </w:rPr>
          <w:t>seth.wright@colorado.edu</w:t>
        </w:r>
      </w:hyperlink>
    </w:p>
    <w:p w14:paraId="0E1DAC5E" w14:textId="4BB01714" w:rsidR="00A24F9D" w:rsidRPr="00262E19" w:rsidRDefault="00A24F9D" w:rsidP="009A712E">
      <w:pPr>
        <w:rPr>
          <w:color w:val="0070C0"/>
          <w:u w:val="single"/>
        </w:rPr>
      </w:pPr>
      <w:r>
        <w:t>Teaching Assistant: Qian Sun (qian.sun@colorado.edu)</w:t>
      </w:r>
    </w:p>
    <w:p w14:paraId="126E0E71" w14:textId="30BD2BAD" w:rsidR="00BF6D2B" w:rsidRPr="00262E19" w:rsidRDefault="009451F7" w:rsidP="00262E19">
      <w:pPr>
        <w:pStyle w:val="Heading1"/>
      </w:pPr>
      <w:r w:rsidRPr="00262E19">
        <w:t>Course Information</w:t>
      </w:r>
    </w:p>
    <w:p w14:paraId="69A94AE2" w14:textId="5CA13142" w:rsidR="009A712E" w:rsidRDefault="009C24DC" w:rsidP="009A712E">
      <w:r>
        <w:t xml:space="preserve">Course prerequisites: </w:t>
      </w:r>
      <w:r w:rsidR="00971B23" w:rsidRPr="00971B23">
        <w:t>SOCY 1001 or SOCY 1004 or S</w:t>
      </w:r>
      <w:r w:rsidR="00971B23">
        <w:t>OCY 2044 (minimum grade D-); Junior or Senior status (57</w:t>
      </w:r>
      <w:r w:rsidR="003B6447">
        <w:t>+</w:t>
      </w:r>
      <w:r w:rsidR="00971B23">
        <w:t xml:space="preserve"> credits)</w:t>
      </w:r>
      <w:r w:rsidR="007A57F7" w:rsidRPr="007A57F7">
        <w:t>.</w:t>
      </w:r>
    </w:p>
    <w:p w14:paraId="1D9498D5" w14:textId="7E8BD89C" w:rsidR="009451F7" w:rsidRDefault="009C24DC" w:rsidP="009A712E">
      <w:r>
        <w:t>Course description</w:t>
      </w:r>
      <w:r w:rsidR="00262E19">
        <w:t>:</w:t>
      </w:r>
      <w:r>
        <w:t xml:space="preserve"> </w:t>
      </w:r>
      <w:r w:rsidR="00971B23" w:rsidRPr="00971B23">
        <w:t>Examines the history, incidence and prevalence of delinquent behavior among youth. Approved for arts and sciences core curr</w:t>
      </w:r>
      <w:r w:rsidR="00971B23">
        <w:t>iculum: contemporary societies.</w:t>
      </w:r>
    </w:p>
    <w:p w14:paraId="3FABB115" w14:textId="03E36CA5" w:rsidR="00B833C5" w:rsidRDefault="00BE5AC7" w:rsidP="00C5174A">
      <w:pPr>
        <w:pStyle w:val="Heading1"/>
      </w:pPr>
      <w:r>
        <w:t xml:space="preserve">Student </w:t>
      </w:r>
      <w:r w:rsidR="00C5174A" w:rsidRPr="00A16EC8">
        <w:t xml:space="preserve">Learning </w:t>
      </w:r>
      <w:r>
        <w:t>Outcome</w:t>
      </w:r>
      <w:r w:rsidR="00C5174A" w:rsidRPr="00A16EC8">
        <w:t>s</w:t>
      </w:r>
    </w:p>
    <w:p w14:paraId="24497FE4" w14:textId="45F342B2" w:rsidR="00066047" w:rsidRDefault="00770EA2" w:rsidP="00066047">
      <w:r>
        <w:t>By the end of the semester, you will be able to</w:t>
      </w:r>
      <w:r w:rsidR="00C5174A">
        <w:t>:</w:t>
      </w:r>
      <w:r w:rsidR="00066047">
        <w:t xml:space="preserve"> </w:t>
      </w:r>
    </w:p>
    <w:p w14:paraId="76F120EB" w14:textId="524EEF1B" w:rsidR="00770EA2" w:rsidRPr="00770EA2" w:rsidRDefault="00C61B29" w:rsidP="00770EA2">
      <w:pPr>
        <w:pStyle w:val="ListParagraph"/>
        <w:numPr>
          <w:ilvl w:val="0"/>
          <w:numId w:val="5"/>
        </w:numPr>
      </w:pPr>
      <w:r>
        <w:t>A</w:t>
      </w:r>
      <w:r w:rsidR="00770EA2" w:rsidRPr="00770EA2">
        <w:t xml:space="preserve">pply </w:t>
      </w:r>
      <w:r>
        <w:t>individual, sociological, and developmental views of delinquency to specific cases</w:t>
      </w:r>
    </w:p>
    <w:p w14:paraId="05D6D484" w14:textId="19767160" w:rsidR="00225C6C" w:rsidRDefault="00C61B29" w:rsidP="00225C6C">
      <w:pPr>
        <w:pStyle w:val="ListParagraph"/>
        <w:numPr>
          <w:ilvl w:val="0"/>
          <w:numId w:val="5"/>
        </w:numPr>
      </w:pPr>
      <w:r>
        <w:t>Compare approaches to delinquency prevention and evaluate their efficacy</w:t>
      </w:r>
    </w:p>
    <w:p w14:paraId="2B666C5C" w14:textId="2C476A8F" w:rsidR="00225C6C" w:rsidRPr="00C5174A" w:rsidRDefault="00A16EC8" w:rsidP="00770EA2">
      <w:pPr>
        <w:pStyle w:val="ListParagraph"/>
        <w:numPr>
          <w:ilvl w:val="0"/>
          <w:numId w:val="5"/>
        </w:numPr>
      </w:pPr>
      <w:r>
        <w:t>Locate and summarize current research on specific topics in juvenile delinquency</w:t>
      </w:r>
    </w:p>
    <w:p w14:paraId="054EEBDA" w14:textId="77777777" w:rsidR="00A24F9D" w:rsidRDefault="00A24F9D">
      <w:pPr>
        <w:rPr>
          <w:smallCaps/>
          <w:spacing w:val="5"/>
          <w:sz w:val="36"/>
          <w:szCs w:val="36"/>
        </w:rPr>
      </w:pPr>
      <w:r>
        <w:br w:type="page"/>
      </w:r>
    </w:p>
    <w:p w14:paraId="6F88DC58" w14:textId="6C635DE4" w:rsidR="00B82534" w:rsidRDefault="00BE5AC7" w:rsidP="009A712E">
      <w:pPr>
        <w:pStyle w:val="Heading1"/>
      </w:pPr>
      <w:r>
        <w:lastRenderedPageBreak/>
        <w:t>Required Course</w:t>
      </w:r>
      <w:r w:rsidR="00B82534" w:rsidRPr="009451F7">
        <w:t xml:space="preserve"> Materials</w:t>
      </w:r>
    </w:p>
    <w:p w14:paraId="10A30FFE" w14:textId="5CD0617E" w:rsidR="001D315F" w:rsidRDefault="006F2D34" w:rsidP="006F2D34">
      <w:pPr>
        <w:ind w:left="720" w:hanging="720"/>
      </w:pPr>
      <w:r>
        <w:t xml:space="preserve">i&gt;clicker+ </w:t>
      </w:r>
      <w:r w:rsidR="00EB70BF">
        <w:t>student remote.</w:t>
      </w:r>
      <w:r>
        <w:t xml:space="preserve"> </w:t>
      </w:r>
      <w:r w:rsidR="00EB70BF">
        <w:t xml:space="preserve"> </w:t>
      </w:r>
      <w:r>
        <w:t xml:space="preserve">ISBN </w:t>
      </w:r>
      <w:r w:rsidRPr="006F2D34">
        <w:t>978</w:t>
      </w:r>
      <w:r w:rsidR="00EB70BF">
        <w:t>-</w:t>
      </w:r>
      <w:r w:rsidRPr="006F2D34">
        <w:t>1464120152</w:t>
      </w:r>
      <w:r w:rsidR="00EB70BF">
        <w:t>.</w:t>
      </w:r>
    </w:p>
    <w:p w14:paraId="59E92D6B" w14:textId="28732A1B" w:rsidR="006A7522" w:rsidRDefault="00F33812" w:rsidP="00BD4A4F">
      <w:pPr>
        <w:ind w:left="720" w:hanging="720"/>
      </w:pPr>
      <w:r w:rsidRPr="00F33812">
        <w:t xml:space="preserve">Siegel, Larry J. and Brandon C. Welsh.  2017.  </w:t>
      </w:r>
      <w:r w:rsidRPr="00627AEC">
        <w:rPr>
          <w:i/>
        </w:rPr>
        <w:t>Juvenile Delinquency: The Core</w:t>
      </w:r>
      <w:r w:rsidRPr="00F33812">
        <w:t>. 6th ed.  Boston, MA: Cengage</w:t>
      </w:r>
      <w:r>
        <w:t xml:space="preserve"> Learning.  ISBN 978-1305577411</w:t>
      </w:r>
      <w:r w:rsidR="00BD4A4F" w:rsidRPr="00BD4A4F">
        <w:t>.</w:t>
      </w:r>
    </w:p>
    <w:p w14:paraId="65230D45" w14:textId="12F8C7BF" w:rsidR="00A24F9D" w:rsidRDefault="00A24F9D" w:rsidP="00A24F9D">
      <w:r>
        <w:t>The textbook can be purchased in</w:t>
      </w:r>
      <w:r w:rsidRPr="00A24F9D">
        <w:t xml:space="preserve"> paperback or </w:t>
      </w:r>
      <w:r>
        <w:t>electronic</w:t>
      </w:r>
      <w:r w:rsidRPr="00A24F9D">
        <w:t xml:space="preserve"> versions.  You </w:t>
      </w:r>
      <w:r w:rsidRPr="00A24F9D">
        <w:rPr>
          <w:b/>
        </w:rPr>
        <w:t>will</w:t>
      </w:r>
      <w:r>
        <w:t xml:space="preserve"> need to purchase the textbook (and clicker) </w:t>
      </w:r>
      <w:r w:rsidRPr="00A24F9D">
        <w:t>for this course.</w:t>
      </w:r>
    </w:p>
    <w:p w14:paraId="4D9B187A" w14:textId="748FD704" w:rsidR="00BE5AC7" w:rsidRPr="00BE5AC7" w:rsidRDefault="00BE5AC7" w:rsidP="00BE5AC7">
      <w:pPr>
        <w:pStyle w:val="Heading1"/>
        <w:rPr>
          <w:smallCaps w:val="0"/>
        </w:rPr>
      </w:pPr>
      <w:r>
        <w:t>Assess</w:t>
      </w:r>
      <w:r w:rsidR="00BD4A4F" w:rsidRPr="00E00566">
        <w:t>ment</w:t>
      </w:r>
      <w:r>
        <w:t xml:space="preserve"> </w:t>
      </w:r>
      <w:r>
        <w:br/>
      </w:r>
      <w:r>
        <w:rPr>
          <w:rStyle w:val="Heading2Char"/>
          <w:smallCaps/>
        </w:rPr>
        <w:t>Attendance</w:t>
      </w:r>
      <w:r w:rsidRPr="00BE5AC7">
        <w:rPr>
          <w:rStyle w:val="Heading2Char"/>
          <w:smallCaps/>
        </w:rPr>
        <w:t xml:space="preserve"> (</w:t>
      </w:r>
      <w:r>
        <w:rPr>
          <w:rStyle w:val="Heading2Char"/>
          <w:smallCaps/>
        </w:rPr>
        <w:t>0</w:t>
      </w:r>
      <w:r w:rsidRPr="00BE5AC7">
        <w:rPr>
          <w:rStyle w:val="Heading2Char"/>
          <w:smallCaps/>
        </w:rPr>
        <w:t xml:space="preserve"> points)</w:t>
      </w:r>
    </w:p>
    <w:p w14:paraId="4184EB67" w14:textId="5F693DD1" w:rsidR="00BE5AC7" w:rsidRDefault="00BE5AC7" w:rsidP="00BE5AC7">
      <w:r>
        <w:t xml:space="preserve">Attendance is required.  You are expected to be seated in the classroom by 11:00am, and to remain in class until it is dismissed.  You may miss </w:t>
      </w:r>
      <w:r w:rsidRPr="00BE5AC7">
        <w:rPr>
          <w:b/>
        </w:rPr>
        <w:t>four</w:t>
      </w:r>
      <w:r>
        <w:t xml:space="preserve"> classes without penalty.  Each additional absence will result in a two percent deduction to your </w:t>
      </w:r>
      <w:r w:rsidRPr="00BE5AC7">
        <w:rPr>
          <w:i/>
        </w:rPr>
        <w:t>final grade</w:t>
      </w:r>
      <w:r>
        <w:t>.  Note, except for religious observances and university-approved athletic absences, all absences will be counted regardless of their cause.</w:t>
      </w:r>
    </w:p>
    <w:p w14:paraId="071A9E21" w14:textId="28774664" w:rsidR="0097760D" w:rsidRDefault="00911A4D" w:rsidP="00A544BD">
      <w:r w:rsidRPr="00BE5AC7">
        <w:rPr>
          <w:rStyle w:val="Heading2Char"/>
        </w:rPr>
        <w:t>Quizzes (</w:t>
      </w:r>
      <w:r w:rsidR="00BE5AC7">
        <w:rPr>
          <w:rStyle w:val="Heading2Char"/>
        </w:rPr>
        <w:t>40</w:t>
      </w:r>
      <w:r w:rsidR="0050577F" w:rsidRPr="00BE5AC7">
        <w:rPr>
          <w:rStyle w:val="Heading2Char"/>
        </w:rPr>
        <w:t xml:space="preserve"> points</w:t>
      </w:r>
      <w:r w:rsidRPr="00BE5AC7">
        <w:rPr>
          <w:rStyle w:val="Heading2Char"/>
        </w:rPr>
        <w:t xml:space="preserve"> each</w:t>
      </w:r>
      <w:r w:rsidR="0050577F" w:rsidRPr="00BE5AC7">
        <w:rPr>
          <w:rStyle w:val="Heading2Char"/>
        </w:rPr>
        <w:t>)</w:t>
      </w:r>
      <w:r w:rsidR="00BE5AC7" w:rsidRPr="00BE5AC7">
        <w:br/>
      </w:r>
      <w:r w:rsidR="00362D4F">
        <w:t xml:space="preserve">There will be </w:t>
      </w:r>
      <w:r w:rsidR="00BE5AC7">
        <w:t>twelve</w:t>
      </w:r>
      <w:r>
        <w:t xml:space="preserve"> quizzes, which you will take on D2L by the end of </w:t>
      </w:r>
      <w:r w:rsidR="00362D4F">
        <w:t>the day</w:t>
      </w:r>
      <w:r>
        <w:t xml:space="preserve"> assigned.  Quizzes consist of multiple choice and short essay questions, intended to assess your comprehension o</w:t>
      </w:r>
      <w:r w:rsidR="00BE5AC7">
        <w:t>f the assigned reading material</w:t>
      </w:r>
      <w:r>
        <w:t xml:space="preserve">.  Quizzes can be </w:t>
      </w:r>
      <w:r w:rsidRPr="00BE5AC7">
        <w:rPr>
          <w:i/>
        </w:rPr>
        <w:t>accessed</w:t>
      </w:r>
      <w:r>
        <w:t xml:space="preserve"> as many times as you would like and have no time limit, but can only be </w:t>
      </w:r>
      <w:r w:rsidRPr="00BE5AC7">
        <w:rPr>
          <w:i/>
        </w:rPr>
        <w:t>submitted</w:t>
      </w:r>
      <w:r>
        <w:t xml:space="preserve"> once.  </w:t>
      </w:r>
      <w:r w:rsidR="00BE5AC7">
        <w:t xml:space="preserve">Quizzes are </w:t>
      </w:r>
      <w:r w:rsidR="00BE5AC7" w:rsidRPr="00BE5AC7">
        <w:rPr>
          <w:u w:val="single"/>
        </w:rPr>
        <w:t>individual</w:t>
      </w:r>
      <w:r w:rsidR="00BE5AC7">
        <w:t xml:space="preserve"> assignments; collaboration is not permitted, and will be considered a violation of the CU Honor code.  </w:t>
      </w:r>
      <w:r>
        <w:t>Quizzes may not be taken late.</w:t>
      </w:r>
      <w:r w:rsidR="00BE5AC7">
        <w:t xml:space="preserve">  Your lowest two quiz grades will be dropped, i.e. excluded from your final grade calculations.</w:t>
      </w:r>
    </w:p>
    <w:p w14:paraId="0C33ADF5" w14:textId="4B4A11C7" w:rsidR="0050577F" w:rsidRDefault="00BE5AC7" w:rsidP="0050577F">
      <w:pPr>
        <w:pStyle w:val="Heading2"/>
      </w:pPr>
      <w:r>
        <w:t>Exit Cards</w:t>
      </w:r>
      <w:r w:rsidR="001D2852">
        <w:t xml:space="preserve"> (</w:t>
      </w:r>
      <w:r>
        <w:t>40</w:t>
      </w:r>
      <w:r w:rsidR="0050577F">
        <w:t xml:space="preserve"> points each)</w:t>
      </w:r>
    </w:p>
    <w:p w14:paraId="3848BADB" w14:textId="0D21EA89" w:rsidR="0097760D" w:rsidRDefault="00BE5AC7" w:rsidP="00A544BD">
      <w:r>
        <w:t>On weeks 5, 1</w:t>
      </w:r>
      <w:r w:rsidR="008642F6">
        <w:t>0</w:t>
      </w:r>
      <w:r>
        <w:t>, and 16, you will submit an “exit card” at the end of class on Thursday of that week.  Exit cards provide an opportunity for you to ask questions and provide feedback on the course.  If you are not in class when exit cards are collected, you may provide feedback via email for half credit.</w:t>
      </w:r>
    </w:p>
    <w:p w14:paraId="6F5E5647" w14:textId="77777777" w:rsidR="00362D4F" w:rsidRDefault="00362D4F" w:rsidP="00362D4F">
      <w:pPr>
        <w:pStyle w:val="Heading2"/>
      </w:pPr>
      <w:r>
        <w:t>Written Assignments (100 points each)</w:t>
      </w:r>
    </w:p>
    <w:p w14:paraId="1120DBEE" w14:textId="66142E5A" w:rsidR="00362D4F" w:rsidRDefault="00362D4F" w:rsidP="00362D4F">
      <w:r>
        <w:t>You will write two short papers, which should be submitted to the appropriate D2L Dropbox by the end of Friday on the weeks assigned (</w:t>
      </w:r>
      <w:r w:rsidR="00BE5AC7" w:rsidRPr="00BE5AC7">
        <w:t xml:space="preserve">2/17 and </w:t>
      </w:r>
      <w:r w:rsidR="00BE5AC7">
        <w:t>5/5</w:t>
      </w:r>
      <w:r>
        <w:t>).  Detailed instructions can be found on the D2L course page.  These papers will require you to apply theories of delinquency to specific cases and problems.  You may submit your pape</w:t>
      </w:r>
      <w:r w:rsidR="00BE5AC7">
        <w:t>rs late, but you will incur a five-point</w:t>
      </w:r>
      <w:r>
        <w:t xml:space="preserve"> deduction for </w:t>
      </w:r>
      <w:r w:rsidRPr="00911A4D">
        <w:rPr>
          <w:i/>
        </w:rPr>
        <w:t>each day</w:t>
      </w:r>
      <w:r>
        <w:t xml:space="preserve"> it is late. </w:t>
      </w:r>
    </w:p>
    <w:p w14:paraId="2BCDBE54" w14:textId="27777901" w:rsidR="001D2852" w:rsidRDefault="00BE5AC7" w:rsidP="001D2852">
      <w:pPr>
        <w:pStyle w:val="Heading2"/>
      </w:pPr>
      <w:r>
        <w:t>Presentation (10</w:t>
      </w:r>
      <w:r w:rsidR="00362D4F">
        <w:t>0</w:t>
      </w:r>
      <w:r w:rsidR="001D2852">
        <w:t xml:space="preserve"> points)</w:t>
      </w:r>
    </w:p>
    <w:p w14:paraId="563A95B8" w14:textId="1E94F2A0" w:rsidR="001D2852" w:rsidRDefault="00313EB4" w:rsidP="001D2852">
      <w:r>
        <w:t>During W</w:t>
      </w:r>
      <w:r w:rsidR="00362D4F">
        <w:t>eek 1</w:t>
      </w:r>
      <w:r>
        <w:t>2</w:t>
      </w:r>
      <w:r w:rsidR="00362D4F">
        <w:t>, yo</w:t>
      </w:r>
      <w:r>
        <w:t>u will be responsible for delivering</w:t>
      </w:r>
      <w:r w:rsidR="00362D4F">
        <w:t xml:space="preserve"> a short </w:t>
      </w:r>
      <w:r w:rsidR="00BE5AC7">
        <w:t xml:space="preserve">group </w:t>
      </w:r>
      <w:r w:rsidR="00362D4F">
        <w:t xml:space="preserve">presentation on </w:t>
      </w:r>
      <w:r>
        <w:t>a delinquency prevention or treatment program</w:t>
      </w:r>
      <w:r w:rsidR="00362D4F">
        <w:t xml:space="preserve"> to your classmates</w:t>
      </w:r>
      <w:r w:rsidR="001D2852" w:rsidRPr="001D2852">
        <w:t>.  Detailed instructions can be found on the</w:t>
      </w:r>
      <w:r w:rsidR="001D2852">
        <w:t xml:space="preserve"> D2L</w:t>
      </w:r>
      <w:r w:rsidR="001D2852" w:rsidRPr="001D2852">
        <w:t xml:space="preserve"> course page.</w:t>
      </w:r>
    </w:p>
    <w:p w14:paraId="42C21B8C" w14:textId="77777777" w:rsidR="00BE5AC7" w:rsidRDefault="00BE5AC7">
      <w:pPr>
        <w:rPr>
          <w:smallCaps/>
          <w:sz w:val="28"/>
          <w:szCs w:val="28"/>
        </w:rPr>
      </w:pPr>
      <w:r>
        <w:br w:type="page"/>
      </w:r>
    </w:p>
    <w:p w14:paraId="528F6C01" w14:textId="56EC4FE6" w:rsidR="00362D4F" w:rsidRDefault="00EB70BF" w:rsidP="00362D4F">
      <w:pPr>
        <w:pStyle w:val="Heading2"/>
      </w:pPr>
      <w:r>
        <w:lastRenderedPageBreak/>
        <w:t>Evaluations (6</w:t>
      </w:r>
      <w:r w:rsidR="00362D4F">
        <w:t>0 points)</w:t>
      </w:r>
    </w:p>
    <w:p w14:paraId="632F354F" w14:textId="27C44E8C" w:rsidR="00362D4F" w:rsidRDefault="00362D4F" w:rsidP="00362D4F">
      <w:r>
        <w:t xml:space="preserve">During </w:t>
      </w:r>
      <w:r w:rsidR="00313EB4">
        <w:t>Week 12</w:t>
      </w:r>
      <w:r>
        <w:t xml:space="preserve">, </w:t>
      </w:r>
      <w:r w:rsidR="00EB70BF">
        <w:t>on the day</w:t>
      </w:r>
      <w:r w:rsidR="00313EB4">
        <w:t xml:space="preserve"> you</w:t>
      </w:r>
      <w:r>
        <w:t xml:space="preserve"> are not </w:t>
      </w:r>
      <w:r w:rsidR="00313EB4">
        <w:t>presenting, you will complete</w:t>
      </w:r>
      <w:r>
        <w:t xml:space="preserve"> evaluation</w:t>
      </w:r>
      <w:r w:rsidR="00313EB4">
        <w:t>s</w:t>
      </w:r>
      <w:r>
        <w:t xml:space="preserve"> of </w:t>
      </w:r>
      <w:r w:rsidR="00313EB4">
        <w:t xml:space="preserve">your peers’ presentations.  </w:t>
      </w:r>
      <w:r>
        <w:t>The evaluation</w:t>
      </w:r>
      <w:r w:rsidR="00BE5AC7">
        <w:t>s will include summaries</w:t>
      </w:r>
      <w:r>
        <w:t xml:space="preserve"> of the presentation</w:t>
      </w:r>
      <w:r w:rsidR="00BE5AC7">
        <w:t>s</w:t>
      </w:r>
      <w:r>
        <w:t xml:space="preserve">, general comments, and </w:t>
      </w:r>
      <w:r w:rsidR="00BE5AC7">
        <w:t>several</w:t>
      </w:r>
      <w:r>
        <w:t xml:space="preserve"> </w:t>
      </w:r>
      <w:r w:rsidR="00E00566">
        <w:t>evaluation measures.</w:t>
      </w:r>
      <w:r w:rsidRPr="001D2852">
        <w:t xml:space="preserve">  Detailed instructions can be found on the</w:t>
      </w:r>
      <w:r>
        <w:t xml:space="preserve"> D2L</w:t>
      </w:r>
      <w:r w:rsidRPr="001D2852">
        <w:t xml:space="preserve"> course page.</w:t>
      </w:r>
      <w:r w:rsidR="00BE5AC7">
        <w:t xml:space="preserve">  If you are not present in class, you will not be able to make up the evaluations.</w:t>
      </w:r>
    </w:p>
    <w:p w14:paraId="4006E719" w14:textId="56EC9240" w:rsidR="00E00566" w:rsidRDefault="00E00566" w:rsidP="00E00566">
      <w:pPr>
        <w:pStyle w:val="Heading2"/>
      </w:pPr>
      <w:r>
        <w:t>Speaker Question (50 points)</w:t>
      </w:r>
    </w:p>
    <w:p w14:paraId="099E4CE3" w14:textId="1E84E490" w:rsidR="00313EB4" w:rsidRDefault="00E00566" w:rsidP="00313EB4">
      <w:r>
        <w:t>Towards the end of the semester, we will have a guest speaker in the course</w:t>
      </w:r>
      <w:r w:rsidRPr="001D2852">
        <w:t>.</w:t>
      </w:r>
      <w:r>
        <w:t xml:space="preserve">  You will be required to come up with a question to ask the speaker</w:t>
      </w:r>
      <w:r w:rsidR="000C63CA">
        <w:t>, which you will submit to a D2L discussion board</w:t>
      </w:r>
      <w:r>
        <w:t>.  Y</w:t>
      </w:r>
      <w:r w:rsidR="00BE5AC7">
        <w:t xml:space="preserve">ou will also need to attend </w:t>
      </w:r>
      <w:r>
        <w:t xml:space="preserve">class when the guest speaks </w:t>
      </w:r>
      <w:r w:rsidR="00BE5AC7">
        <w:t>to</w:t>
      </w:r>
      <w:r>
        <w:t xml:space="preserve"> earn full credit for your question (though you don’t need to </w:t>
      </w:r>
      <w:r w:rsidR="00BE5AC7">
        <w:t>actually ask your question</w:t>
      </w:r>
      <w:r>
        <w:t xml:space="preserve"> in class).</w:t>
      </w:r>
    </w:p>
    <w:p w14:paraId="1711BF1B" w14:textId="4FF1C987" w:rsidR="00313EB4" w:rsidRDefault="00BE5AC7" w:rsidP="00313EB4">
      <w:pPr>
        <w:pStyle w:val="Heading2"/>
      </w:pPr>
      <w:r>
        <w:t>Final Examination (7</w:t>
      </w:r>
      <w:r w:rsidR="00313EB4">
        <w:t>0 points)</w:t>
      </w:r>
    </w:p>
    <w:p w14:paraId="1EDD28A8" w14:textId="707B76C9" w:rsidR="00313EB4" w:rsidRPr="00313EB4" w:rsidRDefault="00313EB4" w:rsidP="00313EB4">
      <w:r w:rsidRPr="00BE5AC7">
        <w:t xml:space="preserve">On </w:t>
      </w:r>
      <w:r w:rsidR="0046230B" w:rsidRPr="00BE5AC7">
        <w:t>May 8</w:t>
      </w:r>
      <w:r w:rsidR="0046230B" w:rsidRPr="00BE5AC7">
        <w:rPr>
          <w:vertAlign w:val="superscript"/>
        </w:rPr>
        <w:t>th</w:t>
      </w:r>
      <w:r w:rsidR="0046230B" w:rsidRPr="00BE5AC7">
        <w:t xml:space="preserve">, </w:t>
      </w:r>
      <w:r w:rsidR="00BE5AC7" w:rsidRPr="00BE5AC7">
        <w:t>there will be</w:t>
      </w:r>
      <w:r w:rsidR="0046230B" w:rsidRPr="00BE5AC7">
        <w:t xml:space="preserve"> a short final examination</w:t>
      </w:r>
      <w:r w:rsidRPr="00BE5AC7">
        <w:t>.</w:t>
      </w:r>
    </w:p>
    <w:p w14:paraId="550111BA" w14:textId="5FD68A18" w:rsidR="008366F3" w:rsidRPr="008366F3" w:rsidRDefault="008366F3" w:rsidP="009A712E">
      <w:pPr>
        <w:pStyle w:val="Heading1"/>
      </w:pPr>
      <w:r w:rsidRPr="002345B9">
        <w:t>Course Calendar</w:t>
      </w:r>
    </w:p>
    <w:p w14:paraId="28A5BFB1" w14:textId="6BB45D49" w:rsidR="000B6795" w:rsidRDefault="00313EB4" w:rsidP="00B82534">
      <w:r>
        <w:t>Classes are held on Tuesdays and Thursdays</w:t>
      </w:r>
      <w:r w:rsidR="000B6795">
        <w:t xml:space="preserve"> from </w:t>
      </w:r>
      <w:r>
        <w:t>11:00am to 12:15p</w:t>
      </w:r>
      <w:r w:rsidR="000B6795">
        <w:t xml:space="preserve">m.  In addition to attending class, you are responsible for </w:t>
      </w:r>
      <w:r w:rsidR="002756E0">
        <w:t xml:space="preserve">completing </w:t>
      </w:r>
      <w:r w:rsidR="000B6795">
        <w:t>the following work</w:t>
      </w:r>
      <w:r w:rsidR="002756E0">
        <w:t xml:space="preserve"> by the end of the day indicated</w:t>
      </w:r>
      <w:r w:rsidR="000B6795">
        <w:t>:</w:t>
      </w:r>
    </w:p>
    <w:p w14:paraId="55B6FF0A" w14:textId="361EA919" w:rsidR="00BB70A0" w:rsidRDefault="00BB70A0" w:rsidP="00BB70A0">
      <w:pPr>
        <w:pStyle w:val="Heading2"/>
      </w:pPr>
      <w:r>
        <w:t xml:space="preserve">Week 1, </w:t>
      </w:r>
      <w:r w:rsidR="002756E0">
        <w:t>1/17</w:t>
      </w:r>
      <w:r w:rsidR="003007BC">
        <w:t>–</w:t>
      </w:r>
      <w:r w:rsidR="002756E0">
        <w:t>1/21</w:t>
      </w:r>
      <w:r w:rsidR="009165B5">
        <w:t xml:space="preserve">: </w:t>
      </w:r>
      <w:r w:rsidR="00644FA3">
        <w:t>Childhood and Delinquency</w:t>
      </w:r>
    </w:p>
    <w:p w14:paraId="466B4EEE" w14:textId="09F36EBC" w:rsidR="00CF43F0" w:rsidRPr="00066047" w:rsidRDefault="000B6795" w:rsidP="00CF43F0">
      <w:pPr>
        <w:rPr>
          <w:color w:val="000000" w:themeColor="text1"/>
        </w:rPr>
      </w:pPr>
      <w:r>
        <w:t xml:space="preserve">Wednesday: Read </w:t>
      </w:r>
      <w:r w:rsidR="00487B0E">
        <w:t>t</w:t>
      </w:r>
      <w:r>
        <w:t>extbook</w:t>
      </w:r>
      <w:r w:rsidR="00487B0E">
        <w:t xml:space="preserve"> </w:t>
      </w:r>
      <w:r w:rsidR="006F40CA">
        <w:t>Chapter 1</w:t>
      </w:r>
      <w:r>
        <w:br/>
        <w:t xml:space="preserve">Friday: </w:t>
      </w:r>
      <w:r w:rsidR="006F40CA">
        <w:t>T</w:t>
      </w:r>
      <w:r w:rsidRPr="002345B9">
        <w:t xml:space="preserve">ake Quiz 1 </w:t>
      </w:r>
      <w:r w:rsidR="006F40CA">
        <w:t>on D2L</w:t>
      </w:r>
    </w:p>
    <w:p w14:paraId="68B59D74" w14:textId="48E06E3E" w:rsidR="00BB70A0" w:rsidRDefault="00BB70A0" w:rsidP="00BB70A0">
      <w:pPr>
        <w:pStyle w:val="Heading2"/>
      </w:pPr>
      <w:r>
        <w:t xml:space="preserve">Week 2, </w:t>
      </w:r>
      <w:r w:rsidR="002756E0">
        <w:t>1/22–1/28</w:t>
      </w:r>
      <w:r w:rsidR="009165B5">
        <w:t xml:space="preserve">: </w:t>
      </w:r>
      <w:r w:rsidR="00644FA3">
        <w:t>The Nature and Extent of Delinquency</w:t>
      </w:r>
    </w:p>
    <w:p w14:paraId="1E1AE31C" w14:textId="5AA74E94" w:rsidR="00066047" w:rsidRPr="00066047" w:rsidRDefault="006F40CA" w:rsidP="00066047">
      <w:r>
        <w:t>Monday: Read textbook pp.32-42</w:t>
      </w:r>
      <w:r>
        <w:br/>
      </w:r>
      <w:r w:rsidR="00487B0E">
        <w:t xml:space="preserve">Wednesday: </w:t>
      </w:r>
      <w:r>
        <w:t>Read textbook pp.43-56</w:t>
      </w:r>
      <w:r w:rsidR="00487B0E">
        <w:br/>
        <w:t xml:space="preserve">Friday: </w:t>
      </w:r>
      <w:r>
        <w:t>T</w:t>
      </w:r>
      <w:r w:rsidR="002345B9" w:rsidRPr="002345B9">
        <w:t>ake Quiz 2</w:t>
      </w:r>
      <w:r w:rsidR="00487B0E" w:rsidRPr="002345B9">
        <w:t xml:space="preserve"> on</w:t>
      </w:r>
      <w:r>
        <w:t xml:space="preserve"> D2L</w:t>
      </w:r>
    </w:p>
    <w:p w14:paraId="28AC2FBC" w14:textId="0E0D4EA4" w:rsidR="007321CD" w:rsidRDefault="00BB70A0" w:rsidP="007321CD">
      <w:pPr>
        <w:pStyle w:val="Heading2"/>
      </w:pPr>
      <w:r>
        <w:t xml:space="preserve">Week 3, </w:t>
      </w:r>
      <w:r w:rsidR="002756E0">
        <w:t>1/29–2/4</w:t>
      </w:r>
      <w:r w:rsidR="009165B5">
        <w:t xml:space="preserve">: </w:t>
      </w:r>
      <w:r w:rsidR="00644FA3">
        <w:t>Individual Views of Delinquency</w:t>
      </w:r>
    </w:p>
    <w:p w14:paraId="6E4643BB" w14:textId="21F8531E" w:rsidR="00CB347C" w:rsidRPr="00CB347C" w:rsidRDefault="00CB347C" w:rsidP="00066047">
      <w:r w:rsidRPr="00CB347C">
        <w:t xml:space="preserve">Monday: </w:t>
      </w:r>
      <w:r w:rsidR="006F40CA">
        <w:t>Read textbook pp.57-71</w:t>
      </w:r>
      <w:r>
        <w:rPr>
          <w:b/>
        </w:rPr>
        <w:br/>
      </w:r>
      <w:r w:rsidR="006F40CA">
        <w:t>Wedne</w:t>
      </w:r>
      <w:r w:rsidR="00487B0E">
        <w:t xml:space="preserve">sday: </w:t>
      </w:r>
      <w:r w:rsidR="006F40CA">
        <w:t>Read textbook pp.71-95</w:t>
      </w:r>
      <w:r w:rsidR="00487B0E">
        <w:br/>
      </w:r>
      <w:r w:rsidR="006F40CA">
        <w:t>Friday</w:t>
      </w:r>
      <w:r w:rsidR="00487B0E">
        <w:t xml:space="preserve">: </w:t>
      </w:r>
      <w:r w:rsidR="006F40CA">
        <w:t>Take Quiz 3 on D2L</w:t>
      </w:r>
    </w:p>
    <w:p w14:paraId="685C6B00" w14:textId="1AC3633B" w:rsidR="007321CD" w:rsidRDefault="007321CD" w:rsidP="007321CD">
      <w:pPr>
        <w:pStyle w:val="Heading2"/>
      </w:pPr>
      <w:r>
        <w:t xml:space="preserve">Week 4, </w:t>
      </w:r>
      <w:r w:rsidR="002756E0">
        <w:t>2/5–2/11</w:t>
      </w:r>
      <w:r w:rsidR="009165B5">
        <w:t xml:space="preserve">: </w:t>
      </w:r>
      <w:r w:rsidR="00644FA3">
        <w:t>Sociological Views of Delinquency</w:t>
      </w:r>
    </w:p>
    <w:p w14:paraId="25F01E83" w14:textId="4A156E67" w:rsidR="00066047" w:rsidRPr="00066047" w:rsidRDefault="006F40CA" w:rsidP="00066047">
      <w:r>
        <w:t>Mon</w:t>
      </w:r>
      <w:r w:rsidR="00487B0E">
        <w:t>day: Read textbook pp.96-106</w:t>
      </w:r>
      <w:r w:rsidR="00B867AD">
        <w:br/>
      </w:r>
      <w:r>
        <w:t>Wedne</w:t>
      </w:r>
      <w:r w:rsidR="00B867AD">
        <w:t>s</w:t>
      </w:r>
      <w:r w:rsidR="00487B0E">
        <w:t>day: Read textbook pp.107-126</w:t>
      </w:r>
      <w:r>
        <w:br/>
        <w:t>Friday: Take Quiz 4 on D2L</w:t>
      </w:r>
    </w:p>
    <w:p w14:paraId="5F417357" w14:textId="77777777" w:rsidR="006F40CA" w:rsidRDefault="006F40CA">
      <w:pPr>
        <w:rPr>
          <w:smallCaps/>
          <w:sz w:val="28"/>
          <w:szCs w:val="28"/>
        </w:rPr>
      </w:pPr>
      <w:r>
        <w:br w:type="page"/>
      </w:r>
    </w:p>
    <w:p w14:paraId="2F7E6F28" w14:textId="314C82C4" w:rsidR="007321CD" w:rsidRDefault="007321CD" w:rsidP="007321CD">
      <w:pPr>
        <w:pStyle w:val="Heading2"/>
      </w:pPr>
      <w:r>
        <w:t xml:space="preserve">Week 5, </w:t>
      </w:r>
      <w:r w:rsidR="002756E0">
        <w:t>2/12–2/18</w:t>
      </w:r>
      <w:r w:rsidR="009165B5">
        <w:t xml:space="preserve">: </w:t>
      </w:r>
      <w:r w:rsidR="00644FA3">
        <w:t>Developmental Views of Delinquency</w:t>
      </w:r>
    </w:p>
    <w:p w14:paraId="3849FC9C" w14:textId="0A4C5085" w:rsidR="00066047" w:rsidRPr="00066047" w:rsidRDefault="006F40CA" w:rsidP="00066047">
      <w:r>
        <w:t>Monday: Read textbook pp.127-138</w:t>
      </w:r>
      <w:r>
        <w:br/>
      </w:r>
      <w:r w:rsidR="00487B0E">
        <w:t xml:space="preserve">Wednesday: </w:t>
      </w:r>
      <w:r>
        <w:t>Read textbook pp.138-154</w:t>
      </w:r>
      <w:r w:rsidR="00487B0E">
        <w:br/>
      </w:r>
      <w:r w:rsidR="00796AFF">
        <w:t>Thursday: Complete Exit Card 1 (in class)</w:t>
      </w:r>
      <w:r w:rsidR="00796AFF">
        <w:br/>
      </w:r>
      <w:r w:rsidR="00487B0E">
        <w:t xml:space="preserve">Friday: </w:t>
      </w:r>
      <w:r>
        <w:t>S</w:t>
      </w:r>
      <w:r w:rsidR="002345B9" w:rsidRPr="002345B9">
        <w:t>ubmit Paper</w:t>
      </w:r>
      <w:r>
        <w:t xml:space="preserve"> 1 on D2L</w:t>
      </w:r>
    </w:p>
    <w:p w14:paraId="207B0EFA" w14:textId="5829F0B5" w:rsidR="007321CD" w:rsidRDefault="007321CD" w:rsidP="007321CD">
      <w:pPr>
        <w:pStyle w:val="Heading2"/>
      </w:pPr>
      <w:r>
        <w:t xml:space="preserve">Week 6, </w:t>
      </w:r>
      <w:r w:rsidR="002756E0">
        <w:t>2/19–2/25</w:t>
      </w:r>
      <w:r w:rsidR="009165B5">
        <w:t xml:space="preserve">: </w:t>
      </w:r>
      <w:r w:rsidR="00644FA3">
        <w:t>Gender and Delinquency</w:t>
      </w:r>
    </w:p>
    <w:p w14:paraId="2C928691" w14:textId="76929831" w:rsidR="00066047" w:rsidRPr="00066047" w:rsidRDefault="006F40CA" w:rsidP="00066047">
      <w:r>
        <w:t>Monday: Read textbook pp.155-163</w:t>
      </w:r>
      <w:r w:rsidR="007304DB">
        <w:br/>
      </w:r>
      <w:r>
        <w:t>Wednesday: Read textbook pp.163-178</w:t>
      </w:r>
      <w:r>
        <w:br/>
      </w:r>
      <w:r w:rsidR="007304DB">
        <w:t xml:space="preserve">Friday: </w:t>
      </w:r>
      <w:r>
        <w:t>Take Quiz 5 on D2L</w:t>
      </w:r>
    </w:p>
    <w:p w14:paraId="2BFA3E33" w14:textId="27EE52C2" w:rsidR="007321CD" w:rsidRDefault="007321CD" w:rsidP="007321CD">
      <w:pPr>
        <w:pStyle w:val="Heading2"/>
      </w:pPr>
      <w:r>
        <w:t xml:space="preserve">Week 7, </w:t>
      </w:r>
      <w:r w:rsidR="002756E0">
        <w:t>2/26–3/4</w:t>
      </w:r>
      <w:r w:rsidR="00FF3000">
        <w:t xml:space="preserve">: </w:t>
      </w:r>
      <w:r w:rsidR="00644FA3">
        <w:t>The Family and Delinquency</w:t>
      </w:r>
    </w:p>
    <w:p w14:paraId="3B239BD9" w14:textId="4F1E07D5" w:rsidR="00066047" w:rsidRPr="00066047" w:rsidRDefault="006F40CA" w:rsidP="00066047">
      <w:r>
        <w:t>Mon</w:t>
      </w:r>
      <w:r w:rsidR="007304DB">
        <w:t>day: Read textb</w:t>
      </w:r>
      <w:r>
        <w:t>ook pp.179-192</w:t>
      </w:r>
      <w:r>
        <w:br/>
        <w:t>Wednesday: Read textbook pp.192-207</w:t>
      </w:r>
      <w:r>
        <w:br/>
        <w:t>Friday: Take Quiz 6 on D2L</w:t>
      </w:r>
    </w:p>
    <w:p w14:paraId="3A30F8E7" w14:textId="35AA15CF" w:rsidR="007321CD" w:rsidRDefault="007321CD" w:rsidP="007321CD">
      <w:pPr>
        <w:pStyle w:val="Heading2"/>
      </w:pPr>
      <w:r>
        <w:t xml:space="preserve">Week 8, </w:t>
      </w:r>
      <w:r w:rsidR="002756E0">
        <w:t>3/5–3/11</w:t>
      </w:r>
      <w:r w:rsidR="00FF3000">
        <w:t xml:space="preserve">: </w:t>
      </w:r>
      <w:r w:rsidR="00644FA3">
        <w:t>Peers and Delinquency</w:t>
      </w:r>
    </w:p>
    <w:p w14:paraId="1081391F" w14:textId="7ED7011A" w:rsidR="00066047" w:rsidRPr="00066047" w:rsidRDefault="006F40CA" w:rsidP="00066047">
      <w:r>
        <w:t>Monday: Read textbook pp.208-227</w:t>
      </w:r>
      <w:r>
        <w:br/>
        <w:t>Wednesday: Read textbook pp.227-236</w:t>
      </w:r>
      <w:r>
        <w:br/>
        <w:t>Friday: Take Quiz 7 on D2L</w:t>
      </w:r>
    </w:p>
    <w:p w14:paraId="03C98F9C" w14:textId="1C3BCB5B" w:rsidR="007321CD" w:rsidRDefault="007321CD" w:rsidP="007321CD">
      <w:pPr>
        <w:pStyle w:val="Heading2"/>
      </w:pPr>
      <w:r>
        <w:t xml:space="preserve">Week 9, </w:t>
      </w:r>
      <w:r w:rsidR="002756E0">
        <w:t>3/12–3/18</w:t>
      </w:r>
      <w:r w:rsidR="00FF3000">
        <w:t xml:space="preserve">: </w:t>
      </w:r>
      <w:r w:rsidR="00644FA3">
        <w:t>Schools and Delinquency</w:t>
      </w:r>
    </w:p>
    <w:p w14:paraId="681C314D" w14:textId="1F17BEBB" w:rsidR="00066047" w:rsidRPr="00066047" w:rsidRDefault="00796AFF" w:rsidP="00066047">
      <w:r>
        <w:t>Mon</w:t>
      </w:r>
      <w:r w:rsidR="007304DB">
        <w:t>day: Read textbo</w:t>
      </w:r>
      <w:r>
        <w:t>ok pp.237-248</w:t>
      </w:r>
      <w:r>
        <w:br/>
        <w:t>Wednesday: Read textbook pp.249-268</w:t>
      </w:r>
      <w:r>
        <w:br/>
        <w:t>Friday: Take Quiz 8 on D2L</w:t>
      </w:r>
    </w:p>
    <w:p w14:paraId="7C12E81F" w14:textId="77BD09D1" w:rsidR="007321CD" w:rsidRDefault="007321CD" w:rsidP="007321CD">
      <w:pPr>
        <w:pStyle w:val="Heading2"/>
      </w:pPr>
      <w:r>
        <w:t xml:space="preserve">Week 10, </w:t>
      </w:r>
      <w:r w:rsidR="002756E0">
        <w:t>3/19–3/25</w:t>
      </w:r>
      <w:r w:rsidR="00FF3000">
        <w:t xml:space="preserve">: </w:t>
      </w:r>
      <w:r w:rsidR="00644FA3">
        <w:t>Drug Use and Delinquency</w:t>
      </w:r>
    </w:p>
    <w:p w14:paraId="34C64B26" w14:textId="0546B65E" w:rsidR="00066047" w:rsidRPr="00066047" w:rsidRDefault="00796AFF" w:rsidP="00066047">
      <w:r>
        <w:t>Monday: Read textbook pp.269-281</w:t>
      </w:r>
      <w:r>
        <w:br/>
        <w:t>Wednesday: Read textbook pp.281-296</w:t>
      </w:r>
      <w:r w:rsidR="008642F6">
        <w:br/>
        <w:t>Thursday: Complete Exit Card 2 (in class)</w:t>
      </w:r>
      <w:r>
        <w:br/>
        <w:t>Friday: Take Quiz 9 on D2L</w:t>
      </w:r>
    </w:p>
    <w:p w14:paraId="7C5FEC56" w14:textId="78C66D28" w:rsidR="007321CD" w:rsidRDefault="007321CD" w:rsidP="007321CD">
      <w:pPr>
        <w:pStyle w:val="Heading2"/>
      </w:pPr>
      <w:r>
        <w:t xml:space="preserve">Week 11, </w:t>
      </w:r>
      <w:r w:rsidR="002756E0">
        <w:t>3/26–4/1</w:t>
      </w:r>
      <w:r w:rsidR="004769AE">
        <w:t>: Spring Break (no classes)</w:t>
      </w:r>
    </w:p>
    <w:p w14:paraId="06FAA1D9" w14:textId="2175D4A9" w:rsidR="007321CD" w:rsidRDefault="007321CD" w:rsidP="007321CD">
      <w:pPr>
        <w:pStyle w:val="Heading2"/>
      </w:pPr>
      <w:r>
        <w:t xml:space="preserve">Week 12, </w:t>
      </w:r>
      <w:r w:rsidR="002756E0">
        <w:t>4/2–4/8</w:t>
      </w:r>
      <w:r w:rsidR="004769AE">
        <w:t>: Delinquency Prevention and Juvenile Justice Today</w:t>
      </w:r>
    </w:p>
    <w:p w14:paraId="0F4D72E9" w14:textId="76492C3F" w:rsidR="00066047" w:rsidRPr="00066047" w:rsidRDefault="00796AFF" w:rsidP="00066047">
      <w:r>
        <w:t>Mon</w:t>
      </w:r>
      <w:r w:rsidR="004769AE">
        <w:t>day: Read textbo</w:t>
      </w:r>
      <w:r>
        <w:t>ok pp.297-312</w:t>
      </w:r>
      <w:r w:rsidR="004769AE">
        <w:br/>
      </w:r>
      <w:r>
        <w:t>Wednesday: Read textbook pp.312-326</w:t>
      </w:r>
      <w:r>
        <w:br/>
      </w:r>
      <w:r w:rsidR="004769AE">
        <w:t xml:space="preserve">Friday: </w:t>
      </w:r>
      <w:r>
        <w:t>Take Quiz 10 on D2L</w:t>
      </w:r>
    </w:p>
    <w:p w14:paraId="46FC2DD2" w14:textId="77777777" w:rsidR="00796AFF" w:rsidRDefault="00796AFF">
      <w:pPr>
        <w:rPr>
          <w:smallCaps/>
          <w:sz w:val="28"/>
          <w:szCs w:val="28"/>
        </w:rPr>
      </w:pPr>
      <w:r>
        <w:br w:type="page"/>
      </w:r>
    </w:p>
    <w:p w14:paraId="581FA605" w14:textId="2AF2FDB7" w:rsidR="007321CD" w:rsidRDefault="007321CD" w:rsidP="007321CD">
      <w:pPr>
        <w:pStyle w:val="Heading2"/>
      </w:pPr>
      <w:r>
        <w:t xml:space="preserve">Week 13, </w:t>
      </w:r>
      <w:r w:rsidR="002756E0">
        <w:t>4/9–4/15</w:t>
      </w:r>
      <w:r w:rsidR="004769AE">
        <w:t>: Delinquency Prevention and Juvenile Justice Today</w:t>
      </w:r>
    </w:p>
    <w:p w14:paraId="4EA75DF4" w14:textId="5B94184A" w:rsidR="00066047" w:rsidRPr="00066047" w:rsidRDefault="00796AFF" w:rsidP="00066047">
      <w:r>
        <w:t>Tu</w:t>
      </w:r>
      <w:r w:rsidR="004769AE">
        <w:t xml:space="preserve">esday: </w:t>
      </w:r>
      <w:r>
        <w:t>Present or evaluate (in class)</w:t>
      </w:r>
      <w:r w:rsidR="004769AE">
        <w:br/>
      </w:r>
      <w:r>
        <w:t>Thurs</w:t>
      </w:r>
      <w:r w:rsidR="004769AE">
        <w:t xml:space="preserve">day: </w:t>
      </w:r>
      <w:r>
        <w:t>Present or evaluate (in class)</w:t>
      </w:r>
    </w:p>
    <w:p w14:paraId="5E56B71A" w14:textId="4F8866BA" w:rsidR="00066047" w:rsidRDefault="00066047" w:rsidP="00066047">
      <w:pPr>
        <w:pStyle w:val="Heading2"/>
      </w:pPr>
      <w:r>
        <w:t xml:space="preserve">Week 14, </w:t>
      </w:r>
      <w:r w:rsidR="002756E0">
        <w:t>4/16–4/22</w:t>
      </w:r>
      <w:r w:rsidR="004769AE">
        <w:t>: Police Work With Juveniles</w:t>
      </w:r>
    </w:p>
    <w:p w14:paraId="094C7FEA" w14:textId="0E445E72" w:rsidR="00066047" w:rsidRPr="00066047" w:rsidRDefault="00796AFF" w:rsidP="00066047">
      <w:r>
        <w:t>Mon</w:t>
      </w:r>
      <w:r w:rsidR="004769AE">
        <w:t>day: Read textbook pp.327-342</w:t>
      </w:r>
      <w:r w:rsidR="004769AE">
        <w:br/>
      </w:r>
      <w:r>
        <w:t>Wednes</w:t>
      </w:r>
      <w:r w:rsidR="004769AE">
        <w:t>day: Read textbook pp.342-350</w:t>
      </w:r>
      <w:r>
        <w:br/>
        <w:t>Friday: Take Quiz 11 on D2L</w:t>
      </w:r>
    </w:p>
    <w:p w14:paraId="3FBB41ED" w14:textId="52ECF968" w:rsidR="00066047" w:rsidRDefault="00066047" w:rsidP="00066047">
      <w:pPr>
        <w:pStyle w:val="Heading2"/>
      </w:pPr>
      <w:r>
        <w:t xml:space="preserve">Week 15, </w:t>
      </w:r>
      <w:r w:rsidR="002756E0">
        <w:t>4/23–4/29</w:t>
      </w:r>
      <w:r w:rsidR="00FF3000">
        <w:t xml:space="preserve">: </w:t>
      </w:r>
      <w:r w:rsidR="00644FA3">
        <w:t>Juvenile Court Process</w:t>
      </w:r>
    </w:p>
    <w:p w14:paraId="1F416AA9" w14:textId="1DA50AA6" w:rsidR="00066047" w:rsidRPr="00066047" w:rsidRDefault="00796AFF" w:rsidP="00066047">
      <w:r>
        <w:t>Monday: Read textbook Chapter 13</w:t>
      </w:r>
      <w:r w:rsidR="00292D2D">
        <w:br/>
      </w:r>
      <w:r>
        <w:t>Wednes</w:t>
      </w:r>
      <w:r w:rsidR="00292D2D">
        <w:t>day: Submit speaker q</w:t>
      </w:r>
      <w:r w:rsidR="008642F6">
        <w:t>uestion to D2L Discussion board</w:t>
      </w:r>
      <w:r w:rsidR="008642F6">
        <w:br/>
        <w:t>Friday: Take Quiz 12 on D2L</w:t>
      </w:r>
    </w:p>
    <w:p w14:paraId="5F356CE9" w14:textId="1910055E" w:rsidR="00066047" w:rsidRDefault="00066047" w:rsidP="00066047">
      <w:pPr>
        <w:pStyle w:val="Heading2"/>
      </w:pPr>
      <w:r>
        <w:t xml:space="preserve">Week 16, </w:t>
      </w:r>
      <w:r w:rsidR="002756E0">
        <w:t>4/30–5/6</w:t>
      </w:r>
      <w:r w:rsidR="00FF3000">
        <w:t xml:space="preserve">: </w:t>
      </w:r>
      <w:r w:rsidR="00644FA3">
        <w:t>Juvenile Corrections</w:t>
      </w:r>
    </w:p>
    <w:p w14:paraId="5B5A8712" w14:textId="0E86DC23" w:rsidR="002756E0" w:rsidRPr="007C20E6" w:rsidRDefault="008642F6">
      <w:r>
        <w:t>Mon</w:t>
      </w:r>
      <w:r w:rsidR="002345B9">
        <w:t>day: Read textbook pp.384-</w:t>
      </w:r>
      <w:r>
        <w:t>399</w:t>
      </w:r>
      <w:r w:rsidR="002345B9">
        <w:br/>
      </w:r>
      <w:r>
        <w:t>Wednesday: Read textbook pp.399-416</w:t>
      </w:r>
      <w:r>
        <w:br/>
        <w:t>Thursday: Complete Exit Card 3 (in class)</w:t>
      </w:r>
      <w:r>
        <w:br/>
        <w:t>Friday: Submit Paper 2 on D2L</w:t>
      </w:r>
    </w:p>
    <w:p w14:paraId="0B6B997C" w14:textId="348AA32D" w:rsidR="002756E0" w:rsidRDefault="008642F6" w:rsidP="002756E0">
      <w:pPr>
        <w:pStyle w:val="Heading2"/>
      </w:pPr>
      <w:r>
        <w:t>Week 17, 5/7</w:t>
      </w:r>
      <w:r w:rsidR="002756E0">
        <w:t>–5/8: Finals</w:t>
      </w:r>
    </w:p>
    <w:p w14:paraId="428AB713" w14:textId="6255CD12" w:rsidR="00A16EC8" w:rsidRDefault="002756E0" w:rsidP="002756E0">
      <w:r>
        <w:t xml:space="preserve">Monday: Final Exam (due by </w:t>
      </w:r>
      <w:r w:rsidR="0063055E">
        <w:t>7:00pm</w:t>
      </w:r>
      <w:r>
        <w:t>)</w:t>
      </w:r>
    </w:p>
    <w:p w14:paraId="57323D54" w14:textId="4AE4B1ED" w:rsidR="00705A27" w:rsidRDefault="00705A27" w:rsidP="009A712E">
      <w:pPr>
        <w:pStyle w:val="Heading1"/>
      </w:pPr>
      <w:r w:rsidRPr="00625DB2">
        <w:t>Grading</w:t>
      </w:r>
    </w:p>
    <w:p w14:paraId="1C753ADE" w14:textId="004ACA5E" w:rsidR="00313EB4" w:rsidRDefault="00625DB2" w:rsidP="008B07D3">
      <w:pPr>
        <w:rPr>
          <w:color w:val="000000" w:themeColor="text1"/>
        </w:rPr>
      </w:pPr>
      <w:r w:rsidRPr="00CE36B2">
        <w:rPr>
          <w:color w:val="000000" w:themeColor="text1"/>
        </w:rPr>
        <w:t>Quizzes</w:t>
      </w:r>
      <w:r w:rsidR="00BE5AC7" w:rsidRPr="00CE36B2">
        <w:rPr>
          <w:color w:val="000000" w:themeColor="text1"/>
        </w:rPr>
        <w:t xml:space="preserve"> (10/12)</w:t>
      </w:r>
      <w:r w:rsidR="00CE36B2">
        <w:rPr>
          <w:color w:val="000000" w:themeColor="text1"/>
        </w:rPr>
        <w:t>:</w:t>
      </w:r>
      <w:r w:rsidR="00CE36B2">
        <w:rPr>
          <w:color w:val="000000" w:themeColor="text1"/>
        </w:rPr>
        <w:tab/>
      </w:r>
      <w:r w:rsidR="00CE36B2" w:rsidRPr="00CE36B2">
        <w:rPr>
          <w:color w:val="000000" w:themeColor="text1"/>
        </w:rPr>
        <w:t>400</w:t>
      </w:r>
      <w:r w:rsidR="00DB2ADD" w:rsidRPr="00CE36B2">
        <w:rPr>
          <w:color w:val="000000" w:themeColor="text1"/>
        </w:rPr>
        <w:t xml:space="preserve"> points (</w:t>
      </w:r>
      <w:r w:rsidR="00CE36B2" w:rsidRPr="00CE36B2">
        <w:rPr>
          <w:color w:val="000000" w:themeColor="text1"/>
        </w:rPr>
        <w:t>4</w:t>
      </w:r>
      <w:r w:rsidR="00895AAA" w:rsidRPr="00CE36B2">
        <w:rPr>
          <w:color w:val="000000" w:themeColor="text1"/>
        </w:rPr>
        <w:t>0</w:t>
      </w:r>
      <w:r w:rsidR="00DB2ADD" w:rsidRPr="00CE36B2">
        <w:rPr>
          <w:color w:val="000000" w:themeColor="text1"/>
        </w:rPr>
        <w:t xml:space="preserve"> </w:t>
      </w:r>
      <w:r w:rsidRPr="00CE36B2">
        <w:rPr>
          <w:color w:val="000000" w:themeColor="text1"/>
        </w:rPr>
        <w:t>points each)</w:t>
      </w:r>
      <w:r w:rsidRPr="00CE36B2">
        <w:rPr>
          <w:color w:val="000000" w:themeColor="text1"/>
        </w:rPr>
        <w:br/>
      </w:r>
      <w:r w:rsidR="00BE5AC7" w:rsidRPr="00CE36B2">
        <w:rPr>
          <w:color w:val="000000" w:themeColor="text1"/>
        </w:rPr>
        <w:t>Exit Cards</w:t>
      </w:r>
      <w:r w:rsidR="00CE36B2">
        <w:rPr>
          <w:color w:val="000000" w:themeColor="text1"/>
        </w:rPr>
        <w:t>:</w:t>
      </w:r>
      <w:r w:rsidR="00CE36B2">
        <w:rPr>
          <w:color w:val="000000" w:themeColor="text1"/>
        </w:rPr>
        <w:tab/>
      </w:r>
      <w:r w:rsidR="00CE36B2">
        <w:rPr>
          <w:color w:val="000000" w:themeColor="text1"/>
        </w:rPr>
        <w:tab/>
      </w:r>
      <w:r w:rsidR="00CE36B2" w:rsidRPr="00CE36B2">
        <w:rPr>
          <w:color w:val="000000" w:themeColor="text1"/>
        </w:rPr>
        <w:t>120 points (4</w:t>
      </w:r>
      <w:r w:rsidR="00895AAA" w:rsidRPr="00CE36B2">
        <w:rPr>
          <w:color w:val="000000" w:themeColor="text1"/>
        </w:rPr>
        <w:t>0</w:t>
      </w:r>
      <w:r w:rsidR="00DB2ADD" w:rsidRPr="00CE36B2">
        <w:rPr>
          <w:color w:val="000000" w:themeColor="text1"/>
        </w:rPr>
        <w:t xml:space="preserve"> points each)</w:t>
      </w:r>
      <w:r w:rsidR="00CE36B2">
        <w:rPr>
          <w:color w:val="000000" w:themeColor="text1"/>
        </w:rPr>
        <w:br/>
        <w:t>Papers:</w:t>
      </w:r>
      <w:r w:rsidR="00CE36B2">
        <w:rPr>
          <w:color w:val="000000" w:themeColor="text1"/>
        </w:rPr>
        <w:tab/>
      </w:r>
      <w:r w:rsidR="00CE36B2">
        <w:rPr>
          <w:color w:val="000000" w:themeColor="text1"/>
        </w:rPr>
        <w:tab/>
      </w:r>
      <w:r w:rsidR="00CE36B2">
        <w:rPr>
          <w:color w:val="000000" w:themeColor="text1"/>
        </w:rPr>
        <w:tab/>
      </w:r>
      <w:r w:rsidR="00DB2ADD">
        <w:rPr>
          <w:color w:val="000000" w:themeColor="text1"/>
        </w:rPr>
        <w:t>20</w:t>
      </w:r>
      <w:r w:rsidR="00895AAA">
        <w:rPr>
          <w:color w:val="000000" w:themeColor="text1"/>
        </w:rPr>
        <w:t>0</w:t>
      </w:r>
      <w:r w:rsidR="00DB2ADD">
        <w:rPr>
          <w:color w:val="000000" w:themeColor="text1"/>
        </w:rPr>
        <w:t xml:space="preserve"> points (10</w:t>
      </w:r>
      <w:r w:rsidR="00895AAA">
        <w:rPr>
          <w:color w:val="000000" w:themeColor="text1"/>
        </w:rPr>
        <w:t>0</w:t>
      </w:r>
      <w:r w:rsidR="00DB2ADD">
        <w:rPr>
          <w:color w:val="000000" w:themeColor="text1"/>
        </w:rPr>
        <w:t xml:space="preserve"> points</w:t>
      </w:r>
      <w:r w:rsidR="00895AAA">
        <w:rPr>
          <w:color w:val="000000" w:themeColor="text1"/>
        </w:rPr>
        <w:t xml:space="preserve"> each)</w:t>
      </w:r>
      <w:r w:rsidR="00895AAA">
        <w:rPr>
          <w:color w:val="000000" w:themeColor="text1"/>
        </w:rPr>
        <w:br/>
      </w:r>
      <w:r>
        <w:rPr>
          <w:color w:val="000000" w:themeColor="text1"/>
        </w:rPr>
        <w:t>Presenta</w:t>
      </w:r>
      <w:r w:rsidR="00CE36B2">
        <w:rPr>
          <w:color w:val="000000" w:themeColor="text1"/>
        </w:rPr>
        <w:t>tion:</w:t>
      </w:r>
      <w:r w:rsidR="00CE36B2">
        <w:rPr>
          <w:color w:val="000000" w:themeColor="text1"/>
        </w:rPr>
        <w:tab/>
      </w:r>
      <w:r w:rsidR="00CE36B2">
        <w:rPr>
          <w:color w:val="000000" w:themeColor="text1"/>
        </w:rPr>
        <w:tab/>
        <w:t>100 points</w:t>
      </w:r>
      <w:r w:rsidR="00CE36B2">
        <w:rPr>
          <w:color w:val="000000" w:themeColor="text1"/>
        </w:rPr>
        <w:br/>
        <w:t>Evaluation:</w:t>
      </w:r>
      <w:r w:rsidR="00CE36B2">
        <w:rPr>
          <w:color w:val="000000" w:themeColor="text1"/>
        </w:rPr>
        <w:tab/>
      </w:r>
      <w:r w:rsidR="00CE36B2">
        <w:rPr>
          <w:color w:val="000000" w:themeColor="text1"/>
        </w:rPr>
        <w:tab/>
        <w:t>60 points</w:t>
      </w:r>
      <w:r w:rsidR="00CE36B2">
        <w:rPr>
          <w:color w:val="000000" w:themeColor="text1"/>
        </w:rPr>
        <w:br/>
        <w:t>Speaker Question:</w:t>
      </w:r>
      <w:r w:rsidR="00CE36B2">
        <w:rPr>
          <w:color w:val="000000" w:themeColor="text1"/>
        </w:rPr>
        <w:tab/>
      </w:r>
      <w:r>
        <w:rPr>
          <w:color w:val="000000" w:themeColor="text1"/>
        </w:rPr>
        <w:t>5</w:t>
      </w:r>
      <w:r w:rsidR="00895AAA">
        <w:rPr>
          <w:color w:val="000000" w:themeColor="text1"/>
        </w:rPr>
        <w:t>0 points</w:t>
      </w:r>
      <w:r w:rsidR="00CE36B2">
        <w:rPr>
          <w:color w:val="000000" w:themeColor="text1"/>
        </w:rPr>
        <w:br/>
      </w:r>
      <w:r w:rsidR="00CE36B2" w:rsidRPr="00CE36B2">
        <w:rPr>
          <w:color w:val="000000" w:themeColor="text1"/>
          <w:u w:val="single"/>
        </w:rPr>
        <w:t>Final E</w:t>
      </w:r>
      <w:r w:rsidR="00CE36B2">
        <w:rPr>
          <w:color w:val="000000" w:themeColor="text1"/>
          <w:u w:val="single"/>
        </w:rPr>
        <w:t>xamination:</w:t>
      </w:r>
      <w:r w:rsidR="00CE36B2">
        <w:rPr>
          <w:color w:val="000000" w:themeColor="text1"/>
          <w:u w:val="single"/>
        </w:rPr>
        <w:tab/>
      </w:r>
      <w:r w:rsidR="00CE36B2" w:rsidRPr="00CE36B2">
        <w:rPr>
          <w:color w:val="000000" w:themeColor="text1"/>
          <w:u w:val="single"/>
        </w:rPr>
        <w:t>7</w:t>
      </w:r>
      <w:r w:rsidR="00313EB4" w:rsidRPr="00CE36B2">
        <w:rPr>
          <w:color w:val="000000" w:themeColor="text1"/>
          <w:u w:val="single"/>
        </w:rPr>
        <w:t>0 points</w:t>
      </w:r>
      <w:r w:rsidR="00CE36B2">
        <w:rPr>
          <w:color w:val="000000" w:themeColor="text1"/>
        </w:rPr>
        <w:br/>
        <w:t>Total Points:</w:t>
      </w:r>
      <w:r w:rsidR="00CE36B2">
        <w:rPr>
          <w:color w:val="000000" w:themeColor="text1"/>
        </w:rPr>
        <w:tab/>
      </w:r>
      <w:r w:rsidR="00CE36B2">
        <w:rPr>
          <w:color w:val="000000" w:themeColor="text1"/>
        </w:rPr>
        <w:tab/>
        <w:t>1000 points</w:t>
      </w:r>
    </w:p>
    <w:p w14:paraId="2EB70F9C" w14:textId="77777777" w:rsidR="005A4E1D" w:rsidRDefault="005A4E1D">
      <w:pPr>
        <w:rPr>
          <w:color w:val="000000" w:themeColor="text1"/>
        </w:rPr>
      </w:pPr>
      <w:r>
        <w:rPr>
          <w:color w:val="000000" w:themeColor="text1"/>
        </w:rPr>
        <w:br w:type="page"/>
      </w:r>
    </w:p>
    <w:p w14:paraId="6A5E7E5A" w14:textId="21615999" w:rsidR="006E1EE3" w:rsidRDefault="00895AAA" w:rsidP="00CE36B2">
      <w:pPr>
        <w:rPr>
          <w:color w:val="000000" w:themeColor="text1"/>
        </w:rPr>
      </w:pPr>
      <w:r>
        <w:rPr>
          <w:color w:val="000000" w:themeColor="text1"/>
        </w:rPr>
        <w:t>Your final course grade will be determined as follows:</w:t>
      </w:r>
      <w:r>
        <w:rPr>
          <w:color w:val="000000" w:themeColor="text1"/>
        </w:rPr>
        <w:br/>
      </w:r>
      <w:r w:rsidR="006E1EE3">
        <w:rPr>
          <w:color w:val="000000" w:themeColor="text1"/>
        </w:rPr>
        <w:t>9</w:t>
      </w:r>
      <w:r w:rsidR="00CE36B2">
        <w:rPr>
          <w:color w:val="000000" w:themeColor="text1"/>
        </w:rPr>
        <w:t>30–1000</w:t>
      </w:r>
      <w:r w:rsidR="00CE36B2">
        <w:rPr>
          <w:color w:val="000000" w:themeColor="text1"/>
        </w:rPr>
        <w:tab/>
      </w:r>
      <w:r w:rsidR="006E1EE3">
        <w:rPr>
          <w:color w:val="000000" w:themeColor="text1"/>
        </w:rPr>
        <w:t>A</w:t>
      </w:r>
      <w:r w:rsidR="00CE36B2">
        <w:rPr>
          <w:color w:val="000000" w:themeColor="text1"/>
        </w:rPr>
        <w:br/>
        <w:t>900–929</w:t>
      </w:r>
      <w:r w:rsidR="00CE36B2">
        <w:rPr>
          <w:color w:val="000000" w:themeColor="text1"/>
        </w:rPr>
        <w:tab/>
        <w:t>A-</w:t>
      </w:r>
      <w:r w:rsidR="006E1EE3">
        <w:rPr>
          <w:color w:val="000000" w:themeColor="text1"/>
        </w:rPr>
        <w:br/>
      </w:r>
      <w:r w:rsidR="00CE36B2">
        <w:rPr>
          <w:color w:val="000000" w:themeColor="text1"/>
        </w:rPr>
        <w:t>870–899</w:t>
      </w:r>
      <w:r w:rsidR="00CE36B2">
        <w:rPr>
          <w:color w:val="000000" w:themeColor="text1"/>
        </w:rPr>
        <w:tab/>
        <w:t>B+</w:t>
      </w:r>
      <w:r w:rsidR="00CE36B2">
        <w:rPr>
          <w:color w:val="000000" w:themeColor="text1"/>
        </w:rPr>
        <w:br/>
        <w:t>83</w:t>
      </w:r>
      <w:r w:rsidR="006E1EE3">
        <w:rPr>
          <w:color w:val="000000" w:themeColor="text1"/>
        </w:rPr>
        <w:t>0–8</w:t>
      </w:r>
      <w:r w:rsidR="00CE36B2">
        <w:rPr>
          <w:color w:val="000000" w:themeColor="text1"/>
        </w:rPr>
        <w:t>69</w:t>
      </w:r>
      <w:r w:rsidR="00CE36B2">
        <w:rPr>
          <w:color w:val="000000" w:themeColor="text1"/>
        </w:rPr>
        <w:tab/>
      </w:r>
      <w:r w:rsidR="006E1EE3">
        <w:rPr>
          <w:color w:val="000000" w:themeColor="text1"/>
        </w:rPr>
        <w:t>B</w:t>
      </w:r>
      <w:r w:rsidR="00CE36B2">
        <w:rPr>
          <w:color w:val="000000" w:themeColor="text1"/>
        </w:rPr>
        <w:br/>
        <w:t>800–829</w:t>
      </w:r>
      <w:r w:rsidR="00CE36B2">
        <w:rPr>
          <w:color w:val="000000" w:themeColor="text1"/>
        </w:rPr>
        <w:tab/>
        <w:t>B-</w:t>
      </w:r>
      <w:r w:rsidR="00CE36B2">
        <w:rPr>
          <w:color w:val="000000" w:themeColor="text1"/>
        </w:rPr>
        <w:br/>
        <w:t>770–799</w:t>
      </w:r>
      <w:r w:rsidR="00CE36B2">
        <w:rPr>
          <w:color w:val="000000" w:themeColor="text1"/>
        </w:rPr>
        <w:tab/>
        <w:t>C+</w:t>
      </w:r>
      <w:r w:rsidR="006E1EE3">
        <w:rPr>
          <w:color w:val="000000" w:themeColor="text1"/>
        </w:rPr>
        <w:br/>
        <w:t>7</w:t>
      </w:r>
      <w:r w:rsidR="00CE36B2">
        <w:rPr>
          <w:color w:val="000000" w:themeColor="text1"/>
        </w:rPr>
        <w:t>3</w:t>
      </w:r>
      <w:r w:rsidR="006E1EE3">
        <w:rPr>
          <w:color w:val="000000" w:themeColor="text1"/>
        </w:rPr>
        <w:t>0–7</w:t>
      </w:r>
      <w:r w:rsidR="00CE36B2">
        <w:rPr>
          <w:color w:val="000000" w:themeColor="text1"/>
        </w:rPr>
        <w:t>6</w:t>
      </w:r>
      <w:r w:rsidR="006E1EE3">
        <w:rPr>
          <w:color w:val="000000" w:themeColor="text1"/>
        </w:rPr>
        <w:t>9</w:t>
      </w:r>
      <w:r w:rsidR="00CE36B2">
        <w:rPr>
          <w:color w:val="000000" w:themeColor="text1"/>
        </w:rPr>
        <w:tab/>
      </w:r>
      <w:r w:rsidR="006E1EE3">
        <w:rPr>
          <w:color w:val="000000" w:themeColor="text1"/>
        </w:rPr>
        <w:t>C</w:t>
      </w:r>
      <w:r w:rsidR="00CE36B2">
        <w:rPr>
          <w:color w:val="000000" w:themeColor="text1"/>
        </w:rPr>
        <w:br/>
        <w:t>700–729</w:t>
      </w:r>
      <w:r w:rsidR="00CE36B2">
        <w:rPr>
          <w:color w:val="000000" w:themeColor="text1"/>
        </w:rPr>
        <w:tab/>
        <w:t>C-</w:t>
      </w:r>
      <w:r w:rsidR="00CE36B2">
        <w:rPr>
          <w:color w:val="000000" w:themeColor="text1"/>
        </w:rPr>
        <w:br/>
        <w:t>670–699</w:t>
      </w:r>
      <w:r w:rsidR="00CE36B2">
        <w:rPr>
          <w:color w:val="000000" w:themeColor="text1"/>
        </w:rPr>
        <w:tab/>
        <w:t>D+</w:t>
      </w:r>
      <w:r w:rsidR="00CE36B2">
        <w:rPr>
          <w:color w:val="000000" w:themeColor="text1"/>
        </w:rPr>
        <w:br/>
        <w:t>630–669</w:t>
      </w:r>
      <w:r w:rsidR="00CE36B2">
        <w:rPr>
          <w:color w:val="000000" w:themeColor="text1"/>
        </w:rPr>
        <w:tab/>
      </w:r>
      <w:r w:rsidR="006E1EE3">
        <w:rPr>
          <w:color w:val="000000" w:themeColor="text1"/>
        </w:rPr>
        <w:t>D</w:t>
      </w:r>
      <w:r w:rsidR="00CE36B2">
        <w:rPr>
          <w:color w:val="000000" w:themeColor="text1"/>
        </w:rPr>
        <w:br/>
        <w:t>600–629</w:t>
      </w:r>
      <w:r w:rsidR="00CE36B2">
        <w:rPr>
          <w:color w:val="000000" w:themeColor="text1"/>
        </w:rPr>
        <w:tab/>
        <w:t>D-</w:t>
      </w:r>
      <w:r w:rsidR="00CE36B2">
        <w:rPr>
          <w:color w:val="000000" w:themeColor="text1"/>
        </w:rPr>
        <w:br/>
        <w:t>0–599</w:t>
      </w:r>
      <w:r w:rsidR="00CE36B2">
        <w:rPr>
          <w:color w:val="000000" w:themeColor="text1"/>
        </w:rPr>
        <w:tab/>
      </w:r>
      <w:r w:rsidR="00CE36B2">
        <w:rPr>
          <w:color w:val="000000" w:themeColor="text1"/>
        </w:rPr>
        <w:tab/>
      </w:r>
      <w:r w:rsidR="006E1EE3">
        <w:rPr>
          <w:color w:val="000000" w:themeColor="text1"/>
        </w:rPr>
        <w:t>F</w:t>
      </w:r>
    </w:p>
    <w:p w14:paraId="0362F9D6" w14:textId="060BE75F" w:rsidR="006355EE" w:rsidRPr="00015F90" w:rsidRDefault="00314251" w:rsidP="00015F90">
      <w:pPr>
        <w:pStyle w:val="Heading1"/>
      </w:pPr>
      <w:r w:rsidRPr="006E1EE3">
        <w:t xml:space="preserve">Using Desire to </w:t>
      </w:r>
      <w:r w:rsidR="006355EE" w:rsidRPr="006E1EE3">
        <w:t>L</w:t>
      </w:r>
      <w:r w:rsidRPr="006E1EE3">
        <w:t>earn and Other Technologies</w:t>
      </w:r>
    </w:p>
    <w:p w14:paraId="70E59A5D" w14:textId="40319627" w:rsidR="007321CD" w:rsidRPr="007321CD" w:rsidRDefault="005A4E1D" w:rsidP="007321CD">
      <w:pPr>
        <w:rPr>
          <w:color w:val="000000" w:themeColor="text1"/>
        </w:rPr>
      </w:pPr>
      <w:r>
        <w:t>Most a</w:t>
      </w:r>
      <w:r w:rsidR="006E1EE3">
        <w:t xml:space="preserve">ssignments </w:t>
      </w:r>
      <w:r>
        <w:t>are</w:t>
      </w:r>
      <w:r w:rsidR="006E1EE3">
        <w:t xml:space="preserve"> submitted on the course D2L page.  You can also monitor your grade</w:t>
      </w:r>
      <w:r>
        <w:t>, course announcements,</w:t>
      </w:r>
      <w:r w:rsidR="006E1EE3">
        <w:t xml:space="preserve"> and access important course documents (such as the syllabus) on D2L.  If you have any difficulties accessing the course page or navigating within D2L, please let the instructor know as soon as possible.</w:t>
      </w:r>
    </w:p>
    <w:p w14:paraId="0C95EC01" w14:textId="2782599B" w:rsidR="006355EE" w:rsidRPr="00015F90" w:rsidRDefault="006355EE" w:rsidP="00015F90">
      <w:pPr>
        <w:pStyle w:val="Heading1"/>
      </w:pPr>
      <w:r>
        <w:t>Accommodation Statement</w:t>
      </w:r>
    </w:p>
    <w:p w14:paraId="7CF3C45F" w14:textId="50199014" w:rsidR="00185AA9" w:rsidRPr="00B365B8" w:rsidRDefault="006355EE" w:rsidP="00B82534">
      <w:pPr>
        <w:rPr>
          <w:rFonts w:cs="Courier New"/>
        </w:rPr>
      </w:pPr>
      <w:r>
        <w:rPr>
          <w:color w:val="000000" w:themeColor="text1"/>
        </w:rPr>
        <w:t>I am committed to providing everyone the support and services needed to participate in this course</w:t>
      </w:r>
      <w:r w:rsidR="00185AA9">
        <w:rPr>
          <w:color w:val="000000" w:themeColor="text1"/>
        </w:rPr>
        <w:t xml:space="preserve">. </w:t>
      </w:r>
      <w:r w:rsidR="00185AA9" w:rsidRPr="007825FD">
        <w:rPr>
          <w:rFonts w:cs="Courier New"/>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dsinfo@colorado.edu. If you have a temporary medical condition or injury, see Temporary Medical Conditions under Quick Links at </w:t>
      </w:r>
      <w:r w:rsidR="00C11891">
        <w:rPr>
          <w:rFonts w:cs="Courier New"/>
        </w:rPr>
        <w:t xml:space="preserve">the </w:t>
      </w:r>
      <w:r w:rsidR="00185AA9" w:rsidRPr="007825FD">
        <w:rPr>
          <w:rFonts w:cs="Courier New"/>
        </w:rPr>
        <w:t xml:space="preserve">Disability Services website and discuss your needs with </w:t>
      </w:r>
      <w:r w:rsidR="00185AA9">
        <w:rPr>
          <w:rFonts w:cs="Courier New"/>
        </w:rPr>
        <w:t>me</w:t>
      </w:r>
      <w:r w:rsidR="00185AA9" w:rsidRPr="007825FD">
        <w:rPr>
          <w:rFonts w:cs="Courier New"/>
        </w:rPr>
        <w:t>.</w:t>
      </w:r>
    </w:p>
    <w:p w14:paraId="01430B20" w14:textId="62D0218E" w:rsidR="00B365B8" w:rsidRDefault="00B365B8" w:rsidP="00B365B8">
      <w:pPr>
        <w:pStyle w:val="Heading1"/>
      </w:pPr>
      <w:r>
        <w:t>Religious Observances</w:t>
      </w:r>
    </w:p>
    <w:p w14:paraId="4E58AADD" w14:textId="767D1B37" w:rsidR="00185AA9" w:rsidRDefault="00185AA9" w:rsidP="00B82534">
      <w:r w:rsidRPr="00CB347C">
        <w:t>Campus policy regarding religious observances</w:t>
      </w:r>
      <w:r w:rsidRPr="00185AA9">
        <w:t xml:space="preserve"> </w:t>
      </w:r>
      <w:r w:rsidR="00CB347C">
        <w:t>(</w:t>
      </w:r>
      <w:hyperlink r:id="rId9" w:history="1">
        <w:r w:rsidR="00CB347C" w:rsidRPr="00545A12">
          <w:rPr>
            <w:rStyle w:val="Hyperlink"/>
          </w:rPr>
          <w:t>http://www.colorado.edu/policies/observance-religious-holidays-and-absences-classes-andor-exams</w:t>
        </w:r>
      </w:hyperlink>
      <w:r w:rsidR="00CB347C">
        <w:t xml:space="preserve">) </w:t>
      </w:r>
      <w:r w:rsidRPr="00185AA9">
        <w:t xml:space="preserve">requires that faculty make every effort to deal reasonably and fairly with all students who, because of religious obligations, have conflicts with scheduled exams, assignments or required </w:t>
      </w:r>
      <w:r>
        <w:t>assignments/attendance</w:t>
      </w:r>
      <w:r w:rsidRPr="00185AA9">
        <w:t xml:space="preserve">. </w:t>
      </w:r>
      <w:r>
        <w:t>If this applies to you, please speak with me directly as soon as possible at the beginning of the term.</w:t>
      </w:r>
      <w:r w:rsidRPr="00185AA9">
        <w:t xml:space="preserve"> </w:t>
      </w:r>
    </w:p>
    <w:p w14:paraId="255BC8A8" w14:textId="77777777" w:rsidR="005A4E1D" w:rsidRDefault="005A4E1D">
      <w:pPr>
        <w:rPr>
          <w:smallCaps/>
          <w:spacing w:val="5"/>
          <w:sz w:val="36"/>
          <w:szCs w:val="36"/>
        </w:rPr>
      </w:pPr>
      <w:r>
        <w:br w:type="page"/>
      </w:r>
    </w:p>
    <w:p w14:paraId="22017DEE" w14:textId="225B586B" w:rsidR="006355EE" w:rsidRPr="00015F90" w:rsidRDefault="00185AA9" w:rsidP="00015F90">
      <w:pPr>
        <w:pStyle w:val="Heading1"/>
      </w:pPr>
      <w:r>
        <w:t>Classroom Behavior</w:t>
      </w:r>
    </w:p>
    <w:p w14:paraId="3A0E16F3" w14:textId="465BD4AF" w:rsidR="00B365B8" w:rsidRDefault="00185AA9" w:rsidP="00185AA9">
      <w:pPr>
        <w:rPr>
          <w:rFonts w:cs="Arial"/>
        </w:rPr>
      </w:pPr>
      <w:r w:rsidRPr="00185AA9">
        <w:rPr>
          <w:rFonts w:cs="Arial"/>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w:t>
      </w:r>
      <w:r w:rsidR="00015F90">
        <w:rPr>
          <w:rFonts w:cs="Arial"/>
        </w:rPr>
        <w:t xml:space="preserve"> and gender expression, age, ability, and nationality</w:t>
      </w:r>
      <w:r w:rsidRPr="00185AA9">
        <w:rPr>
          <w:rFonts w:cs="Arial"/>
        </w:rPr>
        <w:t xml:space="preserve">.  </w:t>
      </w:r>
      <w:r w:rsidRPr="00185AA9">
        <w:t xml:space="preserve">Class rosters are provided to the instructor with the student's legal name. I will gladly honor your request to address you by an alternate name or gender pronoun. Please advise me of this preference early in the semester so that I may make appropriate changes to my records.  </w:t>
      </w:r>
      <w:r w:rsidR="00015F90">
        <w:rPr>
          <w:rFonts w:cs="Arial"/>
        </w:rPr>
        <w:t>For more information, s</w:t>
      </w:r>
      <w:r w:rsidRPr="00185AA9">
        <w:rPr>
          <w:rFonts w:cs="Arial"/>
        </w:rPr>
        <w:t xml:space="preserve">ee </w:t>
      </w:r>
      <w:r w:rsidR="00015F90">
        <w:rPr>
          <w:rFonts w:cs="Arial"/>
        </w:rPr>
        <w:t xml:space="preserve">the </w:t>
      </w:r>
      <w:r w:rsidRPr="00185AA9">
        <w:rPr>
          <w:rFonts w:cs="Arial"/>
        </w:rPr>
        <w:t>polici</w:t>
      </w:r>
      <w:r w:rsidR="00015F90">
        <w:rPr>
          <w:rFonts w:cs="Arial"/>
        </w:rPr>
        <w:t xml:space="preserve">es on </w:t>
      </w:r>
      <w:r w:rsidR="00015F90" w:rsidRPr="00CB347C">
        <w:rPr>
          <w:rFonts w:cs="Arial"/>
        </w:rPr>
        <w:t>class behavior</w:t>
      </w:r>
      <w:r w:rsidR="00015F90">
        <w:rPr>
          <w:rFonts w:cs="Arial"/>
        </w:rPr>
        <w:t xml:space="preserve"> </w:t>
      </w:r>
      <w:r w:rsidR="00CB347C">
        <w:rPr>
          <w:rFonts w:cs="Arial"/>
        </w:rPr>
        <w:t>(</w:t>
      </w:r>
      <w:hyperlink r:id="rId10" w:history="1">
        <w:r w:rsidR="00CB347C" w:rsidRPr="00545A12">
          <w:rPr>
            <w:rStyle w:val="Hyperlink"/>
            <w:rFonts w:cs="Arial"/>
          </w:rPr>
          <w:t>http://www.colorado.edu/policies/student-classroom-and-course-related-behavior</w:t>
        </w:r>
      </w:hyperlink>
      <w:r w:rsidR="00CB347C">
        <w:rPr>
          <w:rFonts w:cs="Arial"/>
        </w:rPr>
        <w:t xml:space="preserve">) </w:t>
      </w:r>
      <w:r w:rsidR="00015F90">
        <w:rPr>
          <w:rFonts w:cs="Arial"/>
        </w:rPr>
        <w:t xml:space="preserve">and </w:t>
      </w:r>
      <w:r w:rsidR="00015F90" w:rsidRPr="00CB347C">
        <w:rPr>
          <w:rFonts w:cs="Arial"/>
        </w:rPr>
        <w:t>the student code</w:t>
      </w:r>
      <w:r w:rsidR="00CB347C">
        <w:rPr>
          <w:rStyle w:val="Hyperlink"/>
          <w:rFonts w:cs="Arial"/>
        </w:rPr>
        <w:t xml:space="preserve"> (</w:t>
      </w:r>
      <w:r w:rsidR="00CB347C" w:rsidRPr="00CB347C">
        <w:rPr>
          <w:rStyle w:val="Hyperlink"/>
          <w:rFonts w:cs="Arial"/>
        </w:rPr>
        <w:t>http://www.colorado.edu/osc/sites/default/files/attached-files/studentconductcode_15-16.pdf</w:t>
      </w:r>
      <w:r w:rsidR="00CB347C">
        <w:rPr>
          <w:rStyle w:val="Hyperlink"/>
          <w:rFonts w:cs="Arial"/>
        </w:rPr>
        <w:t>)</w:t>
      </w:r>
      <w:r w:rsidR="00015F90">
        <w:rPr>
          <w:rFonts w:cs="Arial"/>
        </w:rPr>
        <w:t>.</w:t>
      </w:r>
    </w:p>
    <w:p w14:paraId="499332AE" w14:textId="5F2EFD27" w:rsidR="00B365B8" w:rsidRDefault="00B365B8" w:rsidP="00B365B8">
      <w:pPr>
        <w:pStyle w:val="Heading1"/>
      </w:pPr>
      <w:r>
        <w:t>Discrimination and Harassment</w:t>
      </w:r>
    </w:p>
    <w:p w14:paraId="0950A39D" w14:textId="4851136F" w:rsidR="00B76C5F" w:rsidRDefault="00B76C5F" w:rsidP="00185AA9">
      <w:r w:rsidRPr="00B76C5F">
        <w:t>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http://www.c</w:t>
      </w:r>
      <w:r>
        <w:t>olorado.edu/institutionalequity</w:t>
      </w:r>
      <w:r w:rsidRPr="00B76C5F">
        <w:t>.</w:t>
      </w:r>
    </w:p>
    <w:p w14:paraId="7EF94C88" w14:textId="24182C63" w:rsidR="00185AA9" w:rsidRDefault="00B365B8" w:rsidP="00B365B8">
      <w:pPr>
        <w:pStyle w:val="Heading1"/>
      </w:pPr>
      <w:r>
        <w:t>Honor Code</w:t>
      </w:r>
    </w:p>
    <w:p w14:paraId="07DD556B" w14:textId="45977C50" w:rsidR="0046230B" w:rsidRPr="007E7DF8" w:rsidRDefault="00B76C5F" w:rsidP="00B82534">
      <w:r w:rsidRPr="00B76C5F">
        <w:t>All students enrolled in a University of Colorado Boulder course are responsible for knowing and adhering to the </w:t>
      </w:r>
      <w:hyperlink r:id="rId11" w:tgtFrame="_blank" w:tooltip="academic integrity policy " w:history="1">
        <w:r w:rsidRPr="00B76C5F">
          <w:rPr>
            <w:rStyle w:val="Hyperlink"/>
          </w:rPr>
          <w:t>academic integrity policy </w:t>
        </w:r>
      </w:hyperlink>
      <w:r w:rsidRPr="00B76C5F">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2" w:tgtFrame="_blank" w:tooltip="honor@colorado.edu" w:history="1">
        <w:r w:rsidRPr="00B76C5F">
          <w:rPr>
            <w:rStyle w:val="Hyperlink"/>
          </w:rPr>
          <w:t>honor@colorado.edu</w:t>
        </w:r>
      </w:hyperlink>
      <w:r w:rsidRPr="00B76C5F">
        <w:t>;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3" w:tgtFrame="_blank" w:tooltip="http://honorcode.colorado.edu" w:history="1">
        <w:r w:rsidRPr="00B76C5F">
          <w:rPr>
            <w:rStyle w:val="Hyperlink"/>
          </w:rPr>
          <w:t>http://honorcode.colorado.edu</w:t>
        </w:r>
      </w:hyperlink>
      <w:r w:rsidRPr="00B76C5F">
        <w:t>.</w:t>
      </w:r>
    </w:p>
    <w:sectPr w:rsidR="0046230B" w:rsidRPr="007E7DF8" w:rsidSect="00A36074">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75BF" w14:textId="77777777" w:rsidR="00CE36B2" w:rsidRDefault="00CE36B2" w:rsidP="00015F90">
      <w:r>
        <w:separator/>
      </w:r>
    </w:p>
  </w:endnote>
  <w:endnote w:type="continuationSeparator" w:id="0">
    <w:p w14:paraId="6ECD1BAB" w14:textId="77777777" w:rsidR="00CE36B2" w:rsidRDefault="00CE36B2" w:rsidP="00015F90">
      <w:r>
        <w:continuationSeparator/>
      </w:r>
    </w:p>
  </w:endnote>
  <w:endnote w:type="continuationNotice" w:id="1">
    <w:p w14:paraId="2F869C45" w14:textId="77777777" w:rsidR="00CE36B2" w:rsidRDefault="00CE3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2F68BB89" w:rsidR="00CE36B2" w:rsidRDefault="00CE36B2" w:rsidP="00456B05">
    <w:pPr>
      <w:pStyle w:val="Footer"/>
      <w:jc w:val="center"/>
    </w:pPr>
    <w:r>
      <w:t>Syllabus, SOCY 4024, Wright, Spring 2017</w:t>
    </w:r>
  </w:p>
  <w:p w14:paraId="535ECA42" w14:textId="77777777" w:rsidR="00CE36B2" w:rsidRDefault="00CE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484E7" w14:textId="77777777" w:rsidR="00CE36B2" w:rsidRDefault="00CE36B2" w:rsidP="00015F90">
      <w:r>
        <w:separator/>
      </w:r>
    </w:p>
  </w:footnote>
  <w:footnote w:type="continuationSeparator" w:id="0">
    <w:p w14:paraId="7492F7F8" w14:textId="77777777" w:rsidR="00CE36B2" w:rsidRDefault="00CE36B2" w:rsidP="00015F90">
      <w:r>
        <w:continuationSeparator/>
      </w:r>
    </w:p>
  </w:footnote>
  <w:footnote w:type="continuationNotice" w:id="1">
    <w:p w14:paraId="54F1EA41" w14:textId="77777777" w:rsidR="00CE36B2" w:rsidRDefault="00CE36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CE36B2" w:rsidRDefault="00CE36B2" w:rsidP="001B77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CE36B2" w:rsidRDefault="00CE36B2" w:rsidP="00015F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481992A" w:rsidR="00CE36B2" w:rsidRDefault="00CE36B2" w:rsidP="001B77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4AB">
      <w:rPr>
        <w:rStyle w:val="PageNumber"/>
        <w:noProof/>
      </w:rPr>
      <w:t>7</w:t>
    </w:r>
    <w:r>
      <w:rPr>
        <w:rStyle w:val="PageNumber"/>
      </w:rPr>
      <w:fldChar w:fldCharType="end"/>
    </w:r>
  </w:p>
  <w:p w14:paraId="0209F338" w14:textId="77777777" w:rsidR="00CE36B2" w:rsidRDefault="00CE36B2" w:rsidP="00015F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99D"/>
    <w:multiLevelType w:val="hybridMultilevel"/>
    <w:tmpl w:val="F9E4499C"/>
    <w:lvl w:ilvl="0" w:tplc="3D88FB50">
      <w:start w:val="1"/>
      <w:numFmt w:val="lowerRoman"/>
      <w:lvlText w:val="%1&gt;"/>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414F"/>
    <w:multiLevelType w:val="hybridMultilevel"/>
    <w:tmpl w:val="DE7E33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F2CDF"/>
    <w:multiLevelType w:val="hybridMultilevel"/>
    <w:tmpl w:val="43BE3CFE"/>
    <w:lvl w:ilvl="0" w:tplc="9C8884AC">
      <w:start w:val="1"/>
      <w:numFmt w:val="lowerRoman"/>
      <w:lvlText w:val="%1&gt;"/>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3"/>
  </w:num>
  <w:num w:numId="6">
    <w:abstractNumId w:val="8"/>
  </w:num>
  <w:num w:numId="7">
    <w:abstractNumId w:val="5"/>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0" w:nlCheck="1" w:checkStyle="0"/>
  <w:activeWritingStyle w:appName="MSWord" w:lang="en-US" w:vendorID="64" w:dllVersion="131078" w:nlCheck="1" w:checkStyle="1"/>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444A8"/>
    <w:rsid w:val="00066047"/>
    <w:rsid w:val="00094455"/>
    <w:rsid w:val="000A283A"/>
    <w:rsid w:val="000B6080"/>
    <w:rsid w:val="000B6795"/>
    <w:rsid w:val="000C1793"/>
    <w:rsid w:val="000C63CA"/>
    <w:rsid w:val="000D7C4C"/>
    <w:rsid w:val="00125E46"/>
    <w:rsid w:val="00135D8D"/>
    <w:rsid w:val="001429FF"/>
    <w:rsid w:val="00170769"/>
    <w:rsid w:val="00174B09"/>
    <w:rsid w:val="00181AB6"/>
    <w:rsid w:val="00185AA9"/>
    <w:rsid w:val="00197D35"/>
    <w:rsid w:val="001B7715"/>
    <w:rsid w:val="001C0CEE"/>
    <w:rsid w:val="001D2852"/>
    <w:rsid w:val="001D315F"/>
    <w:rsid w:val="0020329E"/>
    <w:rsid w:val="00225C6C"/>
    <w:rsid w:val="002345B9"/>
    <w:rsid w:val="0024465B"/>
    <w:rsid w:val="00255ABF"/>
    <w:rsid w:val="00262E19"/>
    <w:rsid w:val="002756E0"/>
    <w:rsid w:val="00292D2D"/>
    <w:rsid w:val="002F0636"/>
    <w:rsid w:val="002F51A1"/>
    <w:rsid w:val="003007BC"/>
    <w:rsid w:val="00304FEC"/>
    <w:rsid w:val="00313EB4"/>
    <w:rsid w:val="00314251"/>
    <w:rsid w:val="00351014"/>
    <w:rsid w:val="00362D4F"/>
    <w:rsid w:val="00364B98"/>
    <w:rsid w:val="00394E51"/>
    <w:rsid w:val="003B6447"/>
    <w:rsid w:val="003F467D"/>
    <w:rsid w:val="0045220D"/>
    <w:rsid w:val="00456B05"/>
    <w:rsid w:val="00457D6B"/>
    <w:rsid w:val="0046230B"/>
    <w:rsid w:val="00471F3F"/>
    <w:rsid w:val="004769AE"/>
    <w:rsid w:val="00486D12"/>
    <w:rsid w:val="00487B0E"/>
    <w:rsid w:val="004B3CDF"/>
    <w:rsid w:val="0050577F"/>
    <w:rsid w:val="005A4E1D"/>
    <w:rsid w:val="005B55B4"/>
    <w:rsid w:val="005C6D2B"/>
    <w:rsid w:val="005E3C9D"/>
    <w:rsid w:val="005F0860"/>
    <w:rsid w:val="006250CA"/>
    <w:rsid w:val="00625DB2"/>
    <w:rsid w:val="00627AEC"/>
    <w:rsid w:val="0063055E"/>
    <w:rsid w:val="006355EE"/>
    <w:rsid w:val="00644FA3"/>
    <w:rsid w:val="00652DD2"/>
    <w:rsid w:val="0068470D"/>
    <w:rsid w:val="006A7522"/>
    <w:rsid w:val="006E1EE3"/>
    <w:rsid w:val="006E6B32"/>
    <w:rsid w:val="006F2D34"/>
    <w:rsid w:val="006F40CA"/>
    <w:rsid w:val="00705A27"/>
    <w:rsid w:val="007304DB"/>
    <w:rsid w:val="007321CD"/>
    <w:rsid w:val="00770EA2"/>
    <w:rsid w:val="00796AFF"/>
    <w:rsid w:val="007A57F7"/>
    <w:rsid w:val="007C20E6"/>
    <w:rsid w:val="007C3FFE"/>
    <w:rsid w:val="007D4B7C"/>
    <w:rsid w:val="007E7DF8"/>
    <w:rsid w:val="007F547B"/>
    <w:rsid w:val="008366F3"/>
    <w:rsid w:val="008642F6"/>
    <w:rsid w:val="00895AAA"/>
    <w:rsid w:val="008B07D3"/>
    <w:rsid w:val="00911A4D"/>
    <w:rsid w:val="009128F7"/>
    <w:rsid w:val="009165B5"/>
    <w:rsid w:val="009451F7"/>
    <w:rsid w:val="00971B23"/>
    <w:rsid w:val="0097760D"/>
    <w:rsid w:val="009A2F52"/>
    <w:rsid w:val="009A712E"/>
    <w:rsid w:val="009C24DC"/>
    <w:rsid w:val="009F0591"/>
    <w:rsid w:val="00A02A90"/>
    <w:rsid w:val="00A16EC8"/>
    <w:rsid w:val="00A24F9D"/>
    <w:rsid w:val="00A36074"/>
    <w:rsid w:val="00A46338"/>
    <w:rsid w:val="00A544BD"/>
    <w:rsid w:val="00A74D33"/>
    <w:rsid w:val="00A87891"/>
    <w:rsid w:val="00AB4A15"/>
    <w:rsid w:val="00AB63C2"/>
    <w:rsid w:val="00AC4813"/>
    <w:rsid w:val="00B2348D"/>
    <w:rsid w:val="00B365B8"/>
    <w:rsid w:val="00B661A7"/>
    <w:rsid w:val="00B76841"/>
    <w:rsid w:val="00B76C5F"/>
    <w:rsid w:val="00B80A68"/>
    <w:rsid w:val="00B82534"/>
    <w:rsid w:val="00B833C5"/>
    <w:rsid w:val="00B867AD"/>
    <w:rsid w:val="00B86BFD"/>
    <w:rsid w:val="00BB70A0"/>
    <w:rsid w:val="00BD3D9B"/>
    <w:rsid w:val="00BD4A4F"/>
    <w:rsid w:val="00BE5AC7"/>
    <w:rsid w:val="00BF6D2B"/>
    <w:rsid w:val="00C11891"/>
    <w:rsid w:val="00C209C0"/>
    <w:rsid w:val="00C43D6A"/>
    <w:rsid w:val="00C504DF"/>
    <w:rsid w:val="00C5174A"/>
    <w:rsid w:val="00C61B29"/>
    <w:rsid w:val="00C77297"/>
    <w:rsid w:val="00CB347C"/>
    <w:rsid w:val="00CC3062"/>
    <w:rsid w:val="00CC7B06"/>
    <w:rsid w:val="00CE36B2"/>
    <w:rsid w:val="00CF43F0"/>
    <w:rsid w:val="00D00898"/>
    <w:rsid w:val="00D704A9"/>
    <w:rsid w:val="00D714AB"/>
    <w:rsid w:val="00D805B4"/>
    <w:rsid w:val="00D8264E"/>
    <w:rsid w:val="00DB2ADD"/>
    <w:rsid w:val="00DE430D"/>
    <w:rsid w:val="00E00566"/>
    <w:rsid w:val="00E0411F"/>
    <w:rsid w:val="00E126DE"/>
    <w:rsid w:val="00E46498"/>
    <w:rsid w:val="00E755EF"/>
    <w:rsid w:val="00E94A63"/>
    <w:rsid w:val="00EB70BF"/>
    <w:rsid w:val="00EC1031"/>
    <w:rsid w:val="00EC2C47"/>
    <w:rsid w:val="00EE2FC8"/>
    <w:rsid w:val="00F030CF"/>
    <w:rsid w:val="00F16435"/>
    <w:rsid w:val="00F33812"/>
    <w:rsid w:val="00F4171A"/>
    <w:rsid w:val="00FC5544"/>
    <w:rsid w:val="00FD4FB6"/>
    <w:rsid w:val="00FF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semiHidden/>
    <w:rsid w:val="007321CD"/>
    <w:rPr>
      <w:i/>
      <w:iCs/>
      <w:smallCaps/>
      <w:spacing w:val="5"/>
      <w:sz w:val="26"/>
      <w:szCs w:val="26"/>
    </w:rPr>
  </w:style>
  <w:style w:type="character" w:customStyle="1" w:styleId="Heading4Char">
    <w:name w:val="Heading 4 Char"/>
    <w:basedOn w:val="DefaultParagraphFont"/>
    <w:link w:val="Heading4"/>
    <w:uiPriority w:val="9"/>
    <w:semiHidden/>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paragraph" w:styleId="BalloonText">
    <w:name w:val="Balloon Text"/>
    <w:basedOn w:val="Normal"/>
    <w:link w:val="BalloonTextChar"/>
    <w:uiPriority w:val="99"/>
    <w:semiHidden/>
    <w:unhideWhenUsed/>
    <w:rsid w:val="007C2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wright@colorado.edu" TargetMode="External"/><Relationship Id="rId13" Type="http://schemas.openxmlformats.org/officeDocument/2006/relationships/hyperlink" Target="http://click.communications.cu.edu/?qs=40cdf91457821419706ab8d4db4de2a9099802e3c74f7345483c7c89739e5f55f0bacab46e3a98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nor@colorado.edu?subject=Incident%20of%20Academic%20Mi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communications.cu.edu/?qs=40cdf9145782141940851a20cacde1626ec9f69576134c272d56befadf3553fc0a9c5dc5a1a508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lorado.edu/policies/student-classroom-and-course-related-behavior" TargetMode="External"/><Relationship Id="rId4" Type="http://schemas.openxmlformats.org/officeDocument/2006/relationships/settings" Target="settings.xml"/><Relationship Id="rId9" Type="http://schemas.openxmlformats.org/officeDocument/2006/relationships/hyperlink" Target="http://www.colorado.edu/policies/observance-religious-holidays-and-absences-classes-andor-exa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6A5F-C3B2-4915-810E-7A5AAAC2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1888</Words>
  <Characters>10766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R Howell</cp:lastModifiedBy>
  <cp:revision>2</cp:revision>
  <cp:lastPrinted>2017-01-10T16:07:00Z</cp:lastPrinted>
  <dcterms:created xsi:type="dcterms:W3CDTF">2017-01-10T16:07:00Z</dcterms:created>
  <dcterms:modified xsi:type="dcterms:W3CDTF">2017-01-10T16:07:00Z</dcterms:modified>
</cp:coreProperties>
</file>